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39C043" w14:textId="77777777" w:rsidR="00BF56DD" w:rsidRDefault="0087628E" w:rsidP="0083640D">
      <w:pPr>
        <w:spacing w:after="0"/>
        <w:jc w:val="center"/>
        <w:rPr>
          <w:rFonts w:cs="Arial"/>
          <w:b/>
        </w:rPr>
      </w:pPr>
      <w:r>
        <w:rPr>
          <w:rFonts w:cs="Arial"/>
          <w:b/>
        </w:rPr>
        <w:t xml:space="preserve">Wskazówki dla podmiotów ubiegających się </w:t>
      </w:r>
      <w:r w:rsidRPr="0083640D">
        <w:rPr>
          <w:rFonts w:cs="Arial"/>
          <w:b/>
          <w:u w:val="single"/>
        </w:rPr>
        <w:t>o wpis małej instytucji płatniczej</w:t>
      </w:r>
      <w:r>
        <w:rPr>
          <w:rFonts w:cs="Arial"/>
          <w:b/>
        </w:rPr>
        <w:t xml:space="preserve"> </w:t>
      </w:r>
      <w:r>
        <w:rPr>
          <w:rFonts w:cs="Arial"/>
          <w:b/>
        </w:rPr>
        <w:br/>
        <w:t xml:space="preserve">do rejestru dostawców usług płatniczych i wydawców pieniądza </w:t>
      </w:r>
      <w:r>
        <w:rPr>
          <w:rFonts w:cs="Arial"/>
          <w:b/>
        </w:rPr>
        <w:br/>
        <w:t xml:space="preserve">elektronicznego w zakresie opracowania dokumentacji, </w:t>
      </w:r>
      <w:r>
        <w:rPr>
          <w:rFonts w:cs="Arial"/>
          <w:b/>
        </w:rPr>
        <w:br/>
        <w:t>o której mowa w art. 117j ust. 2 pkt 3-6 ustawy o usługach płatniczych</w:t>
      </w:r>
    </w:p>
    <w:p w14:paraId="5E91AF44" w14:textId="77777777" w:rsidR="0083640D" w:rsidRDefault="0083640D" w:rsidP="0083640D">
      <w:pPr>
        <w:spacing w:after="0"/>
        <w:rPr>
          <w:rFonts w:cs="Arial"/>
          <w:b/>
        </w:rPr>
      </w:pPr>
    </w:p>
    <w:p w14:paraId="15FDB73F" w14:textId="7F8E0F14" w:rsidR="0083640D" w:rsidRDefault="0083640D" w:rsidP="0083640D">
      <w:pPr>
        <w:spacing w:after="0"/>
        <w:rPr>
          <w:rFonts w:cs="Arial"/>
          <w:b/>
        </w:rPr>
      </w:pPr>
    </w:p>
    <w:p w14:paraId="6B6D3771" w14:textId="7EE86EB2" w:rsidR="00BE2552" w:rsidRPr="00BE2552" w:rsidRDefault="00BE2552" w:rsidP="00BE2552">
      <w:pPr>
        <w:spacing w:after="0"/>
        <w:jc w:val="both"/>
        <w:rPr>
          <w:rFonts w:cs="Arial"/>
          <w:bCs/>
        </w:rPr>
      </w:pPr>
      <w:r w:rsidRPr="00BE2552">
        <w:rPr>
          <w:rFonts w:cs="Arial"/>
          <w:bCs/>
        </w:rPr>
        <w:t xml:space="preserve">Urząd Komisji Nadzoru Finansowego przygotował wskazówki mogące pomóc w przygotowaniu dokumentacji, o której mowa w art. 117j ust. 2 </w:t>
      </w:r>
      <w:r w:rsidR="0082430D">
        <w:rPr>
          <w:rFonts w:cs="Arial"/>
          <w:bCs/>
        </w:rPr>
        <w:br/>
      </w:r>
      <w:r w:rsidRPr="00BE2552">
        <w:rPr>
          <w:rFonts w:cs="Arial"/>
          <w:bCs/>
        </w:rPr>
        <w:t xml:space="preserve">pkt 3-6 </w:t>
      </w:r>
      <w:proofErr w:type="spellStart"/>
      <w:r w:rsidRPr="00BE2552">
        <w:rPr>
          <w:rFonts w:cs="Arial"/>
          <w:bCs/>
        </w:rPr>
        <w:t>u.u.p</w:t>
      </w:r>
      <w:proofErr w:type="spellEnd"/>
      <w:r w:rsidRPr="00BE2552">
        <w:rPr>
          <w:rFonts w:cs="Arial"/>
          <w:bCs/>
        </w:rPr>
        <w:t>., przez podmioty ubiegające się o wpis jako mała instytucja płatnicza (MIP).</w:t>
      </w:r>
    </w:p>
    <w:p w14:paraId="57F4ED40" w14:textId="77777777" w:rsidR="00BE2552" w:rsidRPr="00BE2552" w:rsidRDefault="00BE2552" w:rsidP="00BE2552">
      <w:pPr>
        <w:spacing w:after="0"/>
        <w:jc w:val="both"/>
        <w:rPr>
          <w:rFonts w:cs="Arial"/>
          <w:bCs/>
        </w:rPr>
      </w:pPr>
    </w:p>
    <w:p w14:paraId="6A3E8C2F" w14:textId="58203DD6" w:rsidR="00BE2552" w:rsidRPr="00BE2552" w:rsidRDefault="00BE2552" w:rsidP="00BE2552">
      <w:pPr>
        <w:spacing w:after="0"/>
        <w:jc w:val="both"/>
        <w:rPr>
          <w:rFonts w:cs="Arial"/>
          <w:bCs/>
        </w:rPr>
      </w:pPr>
      <w:r w:rsidRPr="00BE2552">
        <w:rPr>
          <w:rFonts w:cs="Arial"/>
          <w:bCs/>
        </w:rPr>
        <w:t xml:space="preserve">Wskazówki mają na celu przybliżenie oczekiwań organu nadzoru wobec dokumentów składanych wraz z wnioskiem o wpis jako MIP. Odnoszą się do podstawowych informacji jakie powinny zostać </w:t>
      </w:r>
      <w:r w:rsidR="00715CB8">
        <w:rPr>
          <w:rFonts w:cs="Arial"/>
          <w:bCs/>
        </w:rPr>
        <w:t>zawarte</w:t>
      </w:r>
      <w:r w:rsidRPr="00BE2552">
        <w:rPr>
          <w:rFonts w:cs="Arial"/>
          <w:bCs/>
        </w:rPr>
        <w:t xml:space="preserve"> w dokumentacji określającej wdrożone i stosowane w danym podmiocie regulacje wewnętrzne, w szczególności z zakresu zarządzania ryzykiem i mechanizmów </w:t>
      </w:r>
      <w:r w:rsidR="003F0A8F">
        <w:rPr>
          <w:rFonts w:cs="Arial"/>
          <w:bCs/>
        </w:rPr>
        <w:t>przeciwdziałania praniu pieniędzy i finansowaniu terroryzmu</w:t>
      </w:r>
      <w:r w:rsidRPr="00BE2552">
        <w:rPr>
          <w:rFonts w:cs="Arial"/>
          <w:bCs/>
        </w:rPr>
        <w:t>. Opracowanie to może być pomocne również dla już nadzorowanych MIP.</w:t>
      </w:r>
    </w:p>
    <w:p w14:paraId="5951BE82" w14:textId="77777777" w:rsidR="0083640D" w:rsidRDefault="0083640D" w:rsidP="0083640D">
      <w:pPr>
        <w:spacing w:after="0"/>
        <w:rPr>
          <w:rFonts w:cs="Arial"/>
          <w:b/>
        </w:rPr>
      </w:pPr>
    </w:p>
    <w:p w14:paraId="6F8310D0" w14:textId="1D1A3E73" w:rsidR="000A1593" w:rsidRDefault="009D5951" w:rsidP="000A1593">
      <w:pPr>
        <w:spacing w:after="0"/>
        <w:jc w:val="both"/>
        <w:rPr>
          <w:rFonts w:cs="Arial"/>
        </w:rPr>
      </w:pPr>
      <w:r>
        <w:rPr>
          <w:rFonts w:cs="Arial"/>
        </w:rPr>
        <w:t>Dokument ten</w:t>
      </w:r>
      <w:r w:rsidR="000A1593">
        <w:rPr>
          <w:rFonts w:cs="Arial"/>
        </w:rPr>
        <w:t xml:space="preserve"> można dołączyć informacyjnie do wniosku o wpis małej instytucji płatniczej</w:t>
      </w:r>
      <w:r w:rsidR="009665D1">
        <w:rPr>
          <w:rFonts w:cs="Arial"/>
        </w:rPr>
        <w:t xml:space="preserve"> </w:t>
      </w:r>
      <w:r w:rsidR="000A1593">
        <w:rPr>
          <w:rFonts w:cs="Arial"/>
        </w:rPr>
        <w:t>do rejestru dostawców usług płatniczych i wydawców pieniądza elektronicznego.</w:t>
      </w:r>
    </w:p>
    <w:p w14:paraId="1228F27A" w14:textId="77777777" w:rsidR="000A1593" w:rsidRDefault="000A1593" w:rsidP="00E56346">
      <w:pPr>
        <w:pStyle w:val="Akapitzlist"/>
        <w:spacing w:after="0"/>
        <w:ind w:left="360"/>
        <w:rPr>
          <w:rFonts w:cs="Arial"/>
          <w:b/>
        </w:rPr>
      </w:pPr>
    </w:p>
    <w:p w14:paraId="47EAEFFC" w14:textId="64139A3C" w:rsidR="000A1593" w:rsidRPr="00504294" w:rsidRDefault="000A1593" w:rsidP="00504294">
      <w:pPr>
        <w:pStyle w:val="Akapitzlist"/>
        <w:spacing w:after="0"/>
        <w:ind w:left="0"/>
        <w:jc w:val="both"/>
        <w:rPr>
          <w:rFonts w:cs="Arial"/>
          <w:b/>
          <w:i/>
          <w:u w:val="single"/>
        </w:rPr>
      </w:pPr>
      <w:r w:rsidRPr="00504294">
        <w:rPr>
          <w:rFonts w:cs="Arial"/>
          <w:b/>
          <w:i/>
          <w:u w:val="single"/>
        </w:rPr>
        <w:t xml:space="preserve">Wypełnienie tabeli nie zastępuje złożenia dokumentacji, o której mowa w art. 117j ust. 2 pkt 3-6 </w:t>
      </w:r>
      <w:proofErr w:type="spellStart"/>
      <w:r w:rsidRPr="00504294">
        <w:rPr>
          <w:rFonts w:cs="Arial"/>
          <w:b/>
          <w:i/>
          <w:u w:val="single"/>
        </w:rPr>
        <w:t>u.u.p</w:t>
      </w:r>
      <w:proofErr w:type="spellEnd"/>
      <w:r w:rsidRPr="00504294">
        <w:rPr>
          <w:rFonts w:cs="Arial"/>
          <w:b/>
          <w:i/>
          <w:u w:val="single"/>
        </w:rPr>
        <w:t>.</w:t>
      </w:r>
    </w:p>
    <w:p w14:paraId="1B058332" w14:textId="4B68C663" w:rsidR="000A1593" w:rsidRDefault="000A1593" w:rsidP="000A1593">
      <w:pPr>
        <w:pStyle w:val="Akapitzlist"/>
        <w:spacing w:after="0"/>
        <w:ind w:left="0"/>
        <w:rPr>
          <w:rFonts w:cs="Arial"/>
          <w:u w:val="single"/>
        </w:rPr>
      </w:pPr>
    </w:p>
    <w:p w14:paraId="0D8FAD18" w14:textId="77777777" w:rsidR="009A17FD" w:rsidRDefault="009A17FD" w:rsidP="000A1593">
      <w:pPr>
        <w:pStyle w:val="Akapitzlist"/>
        <w:spacing w:after="0"/>
        <w:ind w:left="0"/>
        <w:rPr>
          <w:rFonts w:cs="Arial"/>
          <w:u w:val="single"/>
        </w:rPr>
      </w:pPr>
    </w:p>
    <w:p w14:paraId="3D86D72D" w14:textId="6C81D22C" w:rsidR="0083640D" w:rsidRPr="00417F3B" w:rsidRDefault="0083640D" w:rsidP="00417F3B">
      <w:pPr>
        <w:spacing w:after="0"/>
        <w:rPr>
          <w:rFonts w:cs="Arial"/>
          <w:b/>
        </w:rPr>
      </w:pPr>
      <w:r w:rsidRPr="00417F3B">
        <w:rPr>
          <w:rFonts w:cs="Arial"/>
          <w:b/>
        </w:rPr>
        <w:t xml:space="preserve">Dokumenty, o których mowa w art. 117j ust. 2 pkt 3-6 </w:t>
      </w:r>
      <w:proofErr w:type="spellStart"/>
      <w:r w:rsidRPr="00417F3B">
        <w:rPr>
          <w:rFonts w:cs="Arial"/>
          <w:b/>
        </w:rPr>
        <w:t>u.u.p</w:t>
      </w:r>
      <w:proofErr w:type="spellEnd"/>
      <w:r w:rsidRPr="00417F3B">
        <w:rPr>
          <w:rFonts w:cs="Arial"/>
          <w:b/>
        </w:rPr>
        <w:t>.</w:t>
      </w:r>
      <w:r w:rsidR="009A17FD">
        <w:rPr>
          <w:rFonts w:cs="Arial"/>
          <w:b/>
        </w:rPr>
        <w:t>:</w:t>
      </w:r>
    </w:p>
    <w:p w14:paraId="78F9B428" w14:textId="77777777" w:rsidR="0083640D" w:rsidRDefault="0083640D" w:rsidP="0083640D">
      <w:pPr>
        <w:spacing w:after="0"/>
        <w:jc w:val="both"/>
        <w:rPr>
          <w:rFonts w:cs="Arial"/>
        </w:rPr>
      </w:pPr>
    </w:p>
    <w:p w14:paraId="55119502" w14:textId="77777777" w:rsidR="0061357E" w:rsidRDefault="0061357E" w:rsidP="004D5EDE">
      <w:pPr>
        <w:pStyle w:val="Akapitzlist"/>
        <w:numPr>
          <w:ilvl w:val="0"/>
          <w:numId w:val="3"/>
        </w:numPr>
        <w:spacing w:after="0"/>
        <w:jc w:val="both"/>
        <w:rPr>
          <w:rFonts w:cs="Arial"/>
          <w:u w:val="single"/>
        </w:rPr>
      </w:pPr>
      <w:r w:rsidRPr="00E56346">
        <w:rPr>
          <w:rFonts w:cs="Arial"/>
          <w:u w:val="single"/>
        </w:rPr>
        <w:t>Opis rozwiązań organizacyjnych pozwalający na wyliczenie całkowitej miesięcznej kwoty transakcji płatniczych</w:t>
      </w:r>
    </w:p>
    <w:p w14:paraId="1E8E54AE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10834"/>
        <w:gridCol w:w="2693"/>
      </w:tblGrid>
      <w:tr w:rsidR="0061357E" w14:paraId="2BDB4CBA" w14:textId="77777777" w:rsidTr="002857AC">
        <w:tc>
          <w:tcPr>
            <w:tcW w:w="10834" w:type="dxa"/>
          </w:tcPr>
          <w:p w14:paraId="7AB22D96" w14:textId="220FCEB7" w:rsidR="0061357E" w:rsidRPr="00E56346" w:rsidRDefault="0061357E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Elementy opisu</w:t>
            </w:r>
          </w:p>
        </w:tc>
        <w:tc>
          <w:tcPr>
            <w:tcW w:w="2693" w:type="dxa"/>
          </w:tcPr>
          <w:p w14:paraId="208BBCEB" w14:textId="77777777" w:rsidR="0061357E" w:rsidRPr="00E56346" w:rsidRDefault="0061357E" w:rsidP="00EE519A">
            <w:pPr>
              <w:pStyle w:val="Akapitzlist"/>
              <w:ind w:left="0"/>
              <w:jc w:val="center"/>
              <w:rPr>
                <w:rFonts w:cs="Arial"/>
                <w:b/>
                <w:u w:val="single"/>
              </w:rPr>
            </w:pPr>
            <w:r w:rsidRPr="005F0CF6">
              <w:rPr>
                <w:rFonts w:cs="Arial"/>
                <w:b/>
              </w:rPr>
              <w:t>Strona wniosku/Nazwa i strona odpowiedniego załącznika</w:t>
            </w:r>
          </w:p>
        </w:tc>
      </w:tr>
      <w:tr w:rsidR="0061357E" w14:paraId="50730C9B" w14:textId="77777777" w:rsidTr="000909E5">
        <w:tc>
          <w:tcPr>
            <w:tcW w:w="10834" w:type="dxa"/>
          </w:tcPr>
          <w:p w14:paraId="0DA89A54" w14:textId="473292A2" w:rsidR="0061357E" w:rsidRDefault="0061357E" w:rsidP="004D5EDE">
            <w:pPr>
              <w:pStyle w:val="Akapitzlist"/>
              <w:numPr>
                <w:ilvl w:val="0"/>
                <w:numId w:val="5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Podstawa prawna obowiązku posiadania opisu rozwiązań organizacyjnych pozwalających na wyliczenie całkowitej miesięcznej kwoty transakcji płatniczych.</w:t>
            </w:r>
          </w:p>
        </w:tc>
        <w:tc>
          <w:tcPr>
            <w:tcW w:w="2693" w:type="dxa"/>
          </w:tcPr>
          <w:p w14:paraId="1835510D" w14:textId="77777777" w:rsidR="0061357E" w:rsidRPr="00E56346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14:paraId="1B9677DE" w14:textId="77777777" w:rsidTr="00987230">
        <w:tc>
          <w:tcPr>
            <w:tcW w:w="10834" w:type="dxa"/>
          </w:tcPr>
          <w:p w14:paraId="5F33E089" w14:textId="302A6153" w:rsidR="0061357E" w:rsidRPr="00E56346" w:rsidRDefault="0061357E" w:rsidP="004D5EDE">
            <w:pPr>
              <w:pStyle w:val="Akapitzlist"/>
              <w:numPr>
                <w:ilvl w:val="0"/>
                <w:numId w:val="5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Wskazanie osoby odpowiedzialnej za wykonywanie obowiązku wyliczenia całkowitej miesięcznej kwoty transakcji płatniczych, ze wskazaniem co najmniej stanowiska.</w:t>
            </w:r>
          </w:p>
        </w:tc>
        <w:tc>
          <w:tcPr>
            <w:tcW w:w="2693" w:type="dxa"/>
          </w:tcPr>
          <w:p w14:paraId="6439E1C0" w14:textId="77777777" w:rsidR="0061357E" w:rsidRPr="00E56346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14:paraId="186BC12A" w14:textId="77777777" w:rsidTr="004540F7">
        <w:tc>
          <w:tcPr>
            <w:tcW w:w="10834" w:type="dxa"/>
          </w:tcPr>
          <w:p w14:paraId="55064AA2" w14:textId="56BBE7D5" w:rsidR="0061357E" w:rsidRPr="00E56346" w:rsidRDefault="0061357E" w:rsidP="004D5EDE">
            <w:pPr>
              <w:pStyle w:val="Akapitzlist"/>
              <w:numPr>
                <w:ilvl w:val="0"/>
                <w:numId w:val="5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Narzędzie/narzędzia stosowane do wyliczenia całkowitej miesięcznej kwoty transakcji płatniczych.</w:t>
            </w:r>
          </w:p>
        </w:tc>
        <w:tc>
          <w:tcPr>
            <w:tcW w:w="2693" w:type="dxa"/>
          </w:tcPr>
          <w:p w14:paraId="6D6A0C6E" w14:textId="77777777" w:rsidR="0061357E" w:rsidRPr="00E56346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14:paraId="0BBC2886" w14:textId="77777777" w:rsidTr="000853BD">
        <w:tc>
          <w:tcPr>
            <w:tcW w:w="10834" w:type="dxa"/>
          </w:tcPr>
          <w:p w14:paraId="7BFD4B6A" w14:textId="33BEC2F6" w:rsidR="0061357E" w:rsidRDefault="0061357E" w:rsidP="004D5EDE">
            <w:pPr>
              <w:pStyle w:val="Akapitzlist"/>
              <w:numPr>
                <w:ilvl w:val="0"/>
                <w:numId w:val="5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Sposób działania narzędzia/narzędzi (rozwiązania techniczne, założenia działania, stosowana procedura wewnętrzna).</w:t>
            </w:r>
          </w:p>
        </w:tc>
        <w:tc>
          <w:tcPr>
            <w:tcW w:w="2693" w:type="dxa"/>
          </w:tcPr>
          <w:p w14:paraId="3F431652" w14:textId="77777777" w:rsidR="0061357E" w:rsidRPr="00E56346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14:paraId="64E0F016" w14:textId="77777777" w:rsidTr="004E07F5">
        <w:tc>
          <w:tcPr>
            <w:tcW w:w="10834" w:type="dxa"/>
          </w:tcPr>
          <w:p w14:paraId="4ECBDF39" w14:textId="778856F0" w:rsidR="0061357E" w:rsidRDefault="0061357E" w:rsidP="004D5EDE">
            <w:pPr>
              <w:pStyle w:val="Akapitzlist"/>
              <w:numPr>
                <w:ilvl w:val="0"/>
                <w:numId w:val="5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 xml:space="preserve">Uwzględnienie obowiązków wskazanych w art. 117p-117q </w:t>
            </w:r>
            <w:proofErr w:type="spellStart"/>
            <w:r>
              <w:rPr>
                <w:rFonts w:cs="Arial"/>
              </w:rPr>
              <w:t>u.u.p</w:t>
            </w:r>
            <w:proofErr w:type="spellEnd"/>
            <w:r>
              <w:rPr>
                <w:rFonts w:cs="Arial"/>
              </w:rPr>
              <w:t>.</w:t>
            </w:r>
          </w:p>
        </w:tc>
        <w:tc>
          <w:tcPr>
            <w:tcW w:w="2693" w:type="dxa"/>
          </w:tcPr>
          <w:p w14:paraId="7E3F7E65" w14:textId="77777777" w:rsidR="0061357E" w:rsidRPr="00E56346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</w:tbl>
    <w:p w14:paraId="24675E86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2CA20F0D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60282D6D" w14:textId="77777777" w:rsidR="0061357E" w:rsidRDefault="0061357E" w:rsidP="004D5EDE">
      <w:pPr>
        <w:pStyle w:val="Akapitzlist"/>
        <w:numPr>
          <w:ilvl w:val="0"/>
          <w:numId w:val="3"/>
        </w:numPr>
        <w:spacing w:after="0"/>
        <w:jc w:val="both"/>
        <w:rPr>
          <w:rFonts w:cs="Arial"/>
          <w:u w:val="single"/>
        </w:rPr>
      </w:pPr>
      <w:r w:rsidRPr="00E56346">
        <w:rPr>
          <w:rFonts w:cs="Arial"/>
          <w:u w:val="single"/>
        </w:rPr>
        <w:t>Opis rozwiązań organizacyjnych pozwalający na wykonanie obowiązków związanych z przeciwdziałaniem praniu pieniędzy i finansowaniu terroryzmu</w:t>
      </w:r>
    </w:p>
    <w:p w14:paraId="5AA1A3A5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10834"/>
        <w:gridCol w:w="2693"/>
      </w:tblGrid>
      <w:tr w:rsidR="0061357E" w:rsidRPr="00FD478A" w14:paraId="46A8D927" w14:textId="77777777" w:rsidTr="000D6117">
        <w:tc>
          <w:tcPr>
            <w:tcW w:w="10834" w:type="dxa"/>
          </w:tcPr>
          <w:p w14:paraId="2E2B2859" w14:textId="7A6D765B" w:rsidR="0061357E" w:rsidRPr="00FD478A" w:rsidRDefault="0061357E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  <w:r w:rsidRPr="00FD478A">
              <w:rPr>
                <w:rFonts w:cs="Arial"/>
                <w:b/>
              </w:rPr>
              <w:t>Elementy opisu</w:t>
            </w:r>
          </w:p>
        </w:tc>
        <w:tc>
          <w:tcPr>
            <w:tcW w:w="2693" w:type="dxa"/>
          </w:tcPr>
          <w:p w14:paraId="48B79A57" w14:textId="77777777" w:rsidR="0061357E" w:rsidRPr="00FD478A" w:rsidRDefault="0061357E" w:rsidP="00EE519A">
            <w:pPr>
              <w:pStyle w:val="Akapitzlist"/>
              <w:ind w:left="0"/>
              <w:jc w:val="center"/>
              <w:rPr>
                <w:rFonts w:cs="Arial"/>
                <w:b/>
                <w:u w:val="single"/>
              </w:rPr>
            </w:pPr>
            <w:r w:rsidRPr="00FD478A">
              <w:rPr>
                <w:rFonts w:cs="Arial"/>
                <w:b/>
              </w:rPr>
              <w:t>Strona wniosku/Nazwa i strona odpowiedniego załącznika</w:t>
            </w:r>
          </w:p>
        </w:tc>
      </w:tr>
      <w:tr w:rsidR="0061357E" w:rsidRPr="00FD478A" w14:paraId="5F0B3BA2" w14:textId="77777777" w:rsidTr="00676D2E">
        <w:tc>
          <w:tcPr>
            <w:tcW w:w="10834" w:type="dxa"/>
          </w:tcPr>
          <w:p w14:paraId="42A636E8" w14:textId="2E68517C" w:rsidR="0061357E" w:rsidRPr="0061357E" w:rsidRDefault="0061357E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61357E">
              <w:rPr>
                <w:rFonts w:cs="Arial"/>
              </w:rPr>
              <w:t>Wybór</w:t>
            </w:r>
            <w:r w:rsidRPr="00FD478A">
              <w:rPr>
                <w:rStyle w:val="Odwoanieprzypisudolnego"/>
                <w:rFonts w:cs="Arial"/>
              </w:rPr>
              <w:footnoteReference w:id="1"/>
            </w:r>
            <w:r w:rsidRPr="0061357E">
              <w:rPr>
                <w:rFonts w:cs="Arial"/>
              </w:rPr>
              <w:t xml:space="preserve"> osoby odpowiedzialnej (oraz jej zastępcy</w:t>
            </w:r>
            <w:r w:rsidRPr="00FD478A">
              <w:rPr>
                <w:rStyle w:val="Odwoanieprzypisudolnego"/>
                <w:rFonts w:cs="Arial"/>
              </w:rPr>
              <w:footnoteReference w:id="2"/>
            </w:r>
            <w:r w:rsidRPr="0061357E">
              <w:rPr>
                <w:rFonts w:cs="Arial"/>
              </w:rPr>
              <w:t>) za wdrażanie obowiązków określonych w ustawie AML</w:t>
            </w:r>
            <w:r w:rsidRPr="00FD478A">
              <w:rPr>
                <w:rStyle w:val="Odwoanieprzypisudolnego"/>
                <w:rFonts w:cs="Arial"/>
              </w:rPr>
              <w:footnoteReference w:id="3"/>
            </w:r>
            <w:r w:rsidRPr="0061357E">
              <w:rPr>
                <w:rFonts w:cs="Arial"/>
              </w:rPr>
              <w:t xml:space="preserve"> zgodnie z art. 7 ustawy AML</w:t>
            </w:r>
            <w:r w:rsidRPr="00FD478A">
              <w:rPr>
                <w:rStyle w:val="Odwoanieprzypisudolnego"/>
                <w:rFonts w:cs="Arial"/>
              </w:rPr>
              <w:footnoteReference w:id="4"/>
            </w:r>
            <w:r w:rsidRPr="0061357E">
              <w:rPr>
                <w:rFonts w:cs="Arial"/>
              </w:rPr>
              <w:t xml:space="preserve"> – informacja na temat dokonania wyboru, w tym wskazanie tej osoby i jej funkcji.</w:t>
            </w:r>
          </w:p>
        </w:tc>
        <w:tc>
          <w:tcPr>
            <w:tcW w:w="2693" w:type="dxa"/>
          </w:tcPr>
          <w:p w14:paraId="7D952DCE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73BDC6D9" w14:textId="77777777" w:rsidTr="00735E59">
        <w:tc>
          <w:tcPr>
            <w:tcW w:w="10834" w:type="dxa"/>
          </w:tcPr>
          <w:p w14:paraId="6CAFA958" w14:textId="6BAF45B2" w:rsidR="0061357E" w:rsidRPr="0061357E" w:rsidRDefault="0061357E" w:rsidP="004D5EDE">
            <w:pPr>
              <w:pStyle w:val="Akapitzlist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Informacje czy ww. osoby posiadają wiedzę, umiejętności i doświadczenie w zakresie ryzyka ML/FT</w:t>
            </w:r>
            <w:r w:rsidRPr="00FD478A">
              <w:rPr>
                <w:rStyle w:val="Odwoanieprzypisudolnego"/>
                <w:rFonts w:cs="Arial"/>
              </w:rPr>
              <w:footnoteReference w:id="5"/>
            </w:r>
            <w:r w:rsidRPr="0061357E">
              <w:rPr>
                <w:rFonts w:cs="Arial"/>
              </w:rPr>
              <w:t xml:space="preserve"> oraz wdrażania polityk, mechanizmów kontrolnych i procedur AML/CFT</w:t>
            </w:r>
            <w:r w:rsidRPr="00FD478A">
              <w:rPr>
                <w:rStyle w:val="Odwoanieprzypisudolnego"/>
                <w:rFonts w:cs="Arial"/>
              </w:rPr>
              <w:footnoteReference w:id="6"/>
            </w:r>
            <w:r w:rsidRPr="0061357E">
              <w:rPr>
                <w:rFonts w:cs="Arial"/>
              </w:rPr>
              <w:t xml:space="preserve"> (wraz z dokumentacją potwierdzającą te informacje).</w:t>
            </w:r>
          </w:p>
        </w:tc>
        <w:tc>
          <w:tcPr>
            <w:tcW w:w="2693" w:type="dxa"/>
          </w:tcPr>
          <w:p w14:paraId="2A00976C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3FF70D74" w14:textId="77777777" w:rsidTr="00007174">
        <w:tc>
          <w:tcPr>
            <w:tcW w:w="10834" w:type="dxa"/>
          </w:tcPr>
          <w:p w14:paraId="7136556E" w14:textId="4CDF66C5" w:rsidR="0061357E" w:rsidRPr="0061357E" w:rsidRDefault="0061357E" w:rsidP="004D5EDE">
            <w:pPr>
              <w:pStyle w:val="Akapitzlist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Informacje czy zadania oraz funkcja osoby odpowiedzialnej, o której mowa w pkt wyżej (oraz jej zastępcy) są określone w odpowiednich regulacjach wewnętrznych.</w:t>
            </w:r>
          </w:p>
        </w:tc>
        <w:tc>
          <w:tcPr>
            <w:tcW w:w="2693" w:type="dxa"/>
          </w:tcPr>
          <w:p w14:paraId="4C7858E4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783DD5F5" w14:textId="77777777" w:rsidTr="00B16E15">
        <w:tc>
          <w:tcPr>
            <w:tcW w:w="10834" w:type="dxa"/>
          </w:tcPr>
          <w:p w14:paraId="3F7CD5A5" w14:textId="5CF70C7E" w:rsidR="0061357E" w:rsidRPr="0061357E" w:rsidRDefault="0061357E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61357E">
              <w:rPr>
                <w:rFonts w:cs="Arial"/>
              </w:rPr>
              <w:t>Informacje czy uwzględniając art. 8 ustawy AML dokonano doboru pracownika (oraz jego zastępcy</w:t>
            </w:r>
            <w:r w:rsidRPr="00FD478A">
              <w:rPr>
                <w:rStyle w:val="Odwoanieprzypisudolnego"/>
                <w:rFonts w:cs="Arial"/>
              </w:rPr>
              <w:footnoteReference w:id="7"/>
            </w:r>
            <w:r w:rsidRPr="0061357E">
              <w:rPr>
                <w:rFonts w:cs="Arial"/>
              </w:rPr>
              <w:t xml:space="preserve">) odpowiedzialnego za zapewnienie zgodności działalności instytucji obowiązanej oraz jej pracowników </w:t>
            </w:r>
            <w:r w:rsidRPr="0061357E">
              <w:rPr>
                <w:rFonts w:cs="Arial"/>
              </w:rPr>
              <w:br/>
              <w:t>i innych osób wykonujących czynności na rzecz Wnioskodawcy z przepisami ustawy AML (funkcja AMLRO</w:t>
            </w:r>
            <w:r w:rsidRPr="00FD478A">
              <w:rPr>
                <w:rStyle w:val="Odwoanieprzypisudolnego"/>
                <w:rFonts w:cs="Arial"/>
              </w:rPr>
              <w:footnoteReference w:id="8"/>
            </w:r>
            <w:r w:rsidRPr="0061357E">
              <w:rPr>
                <w:rFonts w:cs="Arial"/>
              </w:rPr>
              <w:t>).</w:t>
            </w:r>
          </w:p>
        </w:tc>
        <w:tc>
          <w:tcPr>
            <w:tcW w:w="2693" w:type="dxa"/>
          </w:tcPr>
          <w:p w14:paraId="331CF05C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47DBBA55" w14:textId="77777777" w:rsidTr="005330B9">
        <w:tc>
          <w:tcPr>
            <w:tcW w:w="10834" w:type="dxa"/>
          </w:tcPr>
          <w:p w14:paraId="533BC7B1" w14:textId="0BAAACC1" w:rsidR="0061357E" w:rsidRPr="0061357E" w:rsidRDefault="0061357E" w:rsidP="004D5EDE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Informacje czy ww. osoby (AMRLO oraz jego zastępca) posiadają wiedzę i świadomość ryzyka prania pieniędzy oraz finansowania terroryzmu związanego z modelem biznesowym Wnioskodawcy, doświadczenie w zakresie zarządzania tym ryzykiem oraz odpowiedni zakres obowiązków umożliwiający skuteczne sprawowanie tej funkcji</w:t>
            </w:r>
            <w:r w:rsidRPr="00FD478A">
              <w:rPr>
                <w:rStyle w:val="Odwoanieprzypisudolnego"/>
                <w:rFonts w:cs="Arial"/>
              </w:rPr>
              <w:footnoteReference w:id="9"/>
            </w:r>
            <w:r w:rsidRPr="0061357E">
              <w:rPr>
                <w:rFonts w:cs="Arial"/>
              </w:rPr>
              <w:t>.</w:t>
            </w:r>
          </w:p>
        </w:tc>
        <w:tc>
          <w:tcPr>
            <w:tcW w:w="2693" w:type="dxa"/>
          </w:tcPr>
          <w:p w14:paraId="3768BB07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72183D7F" w14:textId="77777777" w:rsidTr="00636D52">
        <w:tc>
          <w:tcPr>
            <w:tcW w:w="10834" w:type="dxa"/>
          </w:tcPr>
          <w:p w14:paraId="2ACB1E4B" w14:textId="0B7CC717" w:rsidR="0061357E" w:rsidRPr="0061357E" w:rsidRDefault="0061357E" w:rsidP="004D5EDE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lastRenderedPageBreak/>
              <w:t>Informacje czy zadania oraz funkcja AMLRO (oraz jego zastępcy) są określone w odpowiednich regulacjach wewnętrznych.</w:t>
            </w:r>
          </w:p>
        </w:tc>
        <w:tc>
          <w:tcPr>
            <w:tcW w:w="2693" w:type="dxa"/>
          </w:tcPr>
          <w:p w14:paraId="4D55DD51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3BAF03EF" w14:textId="77777777" w:rsidTr="006D2E04">
        <w:tc>
          <w:tcPr>
            <w:tcW w:w="10834" w:type="dxa"/>
          </w:tcPr>
          <w:p w14:paraId="31518722" w14:textId="361EBE73" w:rsidR="0061357E" w:rsidRPr="0061357E" w:rsidRDefault="0061357E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61357E">
              <w:rPr>
                <w:rFonts w:cs="Arial"/>
              </w:rPr>
              <w:t>Informacja, czy Wnioskodawca posiada procedurę wewnętrzną</w:t>
            </w:r>
            <w:r w:rsidRPr="00FD478A">
              <w:rPr>
                <w:rStyle w:val="Odwoanieprzypisudolnego"/>
                <w:rFonts w:cs="Arial"/>
              </w:rPr>
              <w:footnoteReference w:id="10"/>
            </w:r>
            <w:r w:rsidRPr="0061357E">
              <w:rPr>
                <w:rFonts w:cs="Arial"/>
              </w:rPr>
              <w:t xml:space="preserve"> instytucji obowiązanej, o której mowa w art. 50 ustawy AML (dalej: procedura wewnętrzna)</w:t>
            </w:r>
            <w:r w:rsidRPr="00FD478A">
              <w:rPr>
                <w:rStyle w:val="Odwoanieprzypisudolnego"/>
                <w:rFonts w:cs="Arial"/>
              </w:rPr>
              <w:footnoteReference w:id="11"/>
            </w:r>
            <w:r w:rsidRPr="0061357E">
              <w:rPr>
                <w:rFonts w:cs="Arial"/>
              </w:rPr>
              <w:t>.</w:t>
            </w:r>
          </w:p>
        </w:tc>
        <w:tc>
          <w:tcPr>
            <w:tcW w:w="2693" w:type="dxa"/>
          </w:tcPr>
          <w:p w14:paraId="1FB9F314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2CDC0F00" w14:textId="77777777" w:rsidTr="004F506F">
        <w:tc>
          <w:tcPr>
            <w:tcW w:w="10834" w:type="dxa"/>
          </w:tcPr>
          <w:p w14:paraId="00C22A30" w14:textId="250F4852" w:rsidR="0061357E" w:rsidRPr="0061357E" w:rsidRDefault="0061357E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61357E">
              <w:rPr>
                <w:rFonts w:cs="Arial"/>
              </w:rPr>
              <w:t>Określenie w procedurze wewnętrznej czynności lub działań podejmowanych w celu ograniczenia ryzyka ML/FT i właściwego zarządzania zidentyfikowanym ryzykiem prania pieniędzy oraz finansowania terroryzmu.</w:t>
            </w:r>
          </w:p>
        </w:tc>
        <w:tc>
          <w:tcPr>
            <w:tcW w:w="2693" w:type="dxa"/>
          </w:tcPr>
          <w:p w14:paraId="33D927E3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1A785083" w14:textId="77777777" w:rsidTr="004342C9">
        <w:tc>
          <w:tcPr>
            <w:tcW w:w="10834" w:type="dxa"/>
          </w:tcPr>
          <w:p w14:paraId="37491CF5" w14:textId="6AB37F8B" w:rsidR="0061357E" w:rsidRPr="0061357E" w:rsidRDefault="0061357E" w:rsidP="004D5EDE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Identyfikacja i ocena ryzyka ML/FT odnoszącego się do planowanej działalności (art. 27 ustawy AML).</w:t>
            </w:r>
          </w:p>
        </w:tc>
        <w:tc>
          <w:tcPr>
            <w:tcW w:w="2693" w:type="dxa"/>
          </w:tcPr>
          <w:p w14:paraId="0AE8A7C1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748E6B1F" w14:textId="77777777" w:rsidTr="00E23B39">
        <w:tc>
          <w:tcPr>
            <w:tcW w:w="10834" w:type="dxa"/>
          </w:tcPr>
          <w:p w14:paraId="0EBC45CC" w14:textId="1FF8F0C5" w:rsidR="0061357E" w:rsidRPr="0061357E" w:rsidRDefault="0061357E" w:rsidP="004D5EDE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Określenie w ocenie ryzyka, w jakim stopniu Wnioskodawca jest podatny na wykorzystanie w procederze prania pieniędzy oraz finansowania terroryzmu, a także uwzględnienie zastosowania odpowiednich środków w celu eliminowania tego ryzyka.</w:t>
            </w:r>
          </w:p>
        </w:tc>
        <w:tc>
          <w:tcPr>
            <w:tcW w:w="2693" w:type="dxa"/>
          </w:tcPr>
          <w:p w14:paraId="67CE6891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3D11694F" w14:textId="77777777" w:rsidTr="00753A9F">
        <w:tc>
          <w:tcPr>
            <w:tcW w:w="10834" w:type="dxa"/>
          </w:tcPr>
          <w:p w14:paraId="0E074D46" w14:textId="3C90E974" w:rsidR="0061357E" w:rsidRPr="0061357E" w:rsidRDefault="0061357E" w:rsidP="004D5EDE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Uwzględnienie w opisie założeń Krajowej Oceny Ryzyka Prania Pieniędzy oraz Finansowania Terroryzmu i Stanowiska UKNF dotyczącego oceny ryzyka instytucji obowiązanej</w:t>
            </w:r>
            <w:r w:rsidRPr="00FD478A">
              <w:rPr>
                <w:rStyle w:val="Odwoanieprzypisudolnego"/>
                <w:rFonts w:cs="Arial"/>
              </w:rPr>
              <w:footnoteReference w:id="12"/>
            </w:r>
            <w:r w:rsidRPr="0061357E">
              <w:rPr>
                <w:rFonts w:cs="Arial"/>
              </w:rPr>
              <w:t>.</w:t>
            </w:r>
          </w:p>
        </w:tc>
        <w:tc>
          <w:tcPr>
            <w:tcW w:w="2693" w:type="dxa"/>
          </w:tcPr>
          <w:p w14:paraId="492C2197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095E1E2D" w14:textId="77777777" w:rsidTr="00FB7BB9">
        <w:tc>
          <w:tcPr>
            <w:tcW w:w="10834" w:type="dxa"/>
          </w:tcPr>
          <w:p w14:paraId="40E886A0" w14:textId="544A63D0" w:rsidR="0061357E" w:rsidRPr="0061357E" w:rsidRDefault="0061357E" w:rsidP="004D5EDE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Proces aktualizacji oceny ryzyka oraz częstotliwość aktualizacji oceny ryzyka instytucji.</w:t>
            </w:r>
          </w:p>
        </w:tc>
        <w:tc>
          <w:tcPr>
            <w:tcW w:w="2693" w:type="dxa"/>
          </w:tcPr>
          <w:p w14:paraId="33817B26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744A8533" w14:textId="77777777" w:rsidTr="00F11C82">
        <w:tc>
          <w:tcPr>
            <w:tcW w:w="10834" w:type="dxa"/>
          </w:tcPr>
          <w:p w14:paraId="4F8D3BD9" w14:textId="4E4BC74B" w:rsidR="0061357E" w:rsidRPr="0061357E" w:rsidRDefault="0061357E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61357E">
              <w:rPr>
                <w:rFonts w:cs="Arial"/>
              </w:rPr>
              <w:t xml:space="preserve">Określenie w procedurze wewnętrznej zasad rozpoznawania i oceny ryzyka ML/FT związanego </w:t>
            </w:r>
            <w:r w:rsidRPr="0061357E">
              <w:rPr>
                <w:rFonts w:cs="Arial"/>
              </w:rPr>
              <w:br/>
              <w:t>z danymi stosunkami gospodarczymi lub transakcją okazjonalną, w tym zasad weryfikacji i aktualizacji uprzednio dokonanej oceny ryzyka. Ponadto opisanie:</w:t>
            </w:r>
          </w:p>
        </w:tc>
        <w:tc>
          <w:tcPr>
            <w:tcW w:w="2693" w:type="dxa"/>
          </w:tcPr>
          <w:p w14:paraId="783DC20E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242DE4D6" w14:textId="77777777" w:rsidTr="0058207A">
        <w:tc>
          <w:tcPr>
            <w:tcW w:w="10834" w:type="dxa"/>
          </w:tcPr>
          <w:p w14:paraId="0DA2F07B" w14:textId="49D6A25C" w:rsidR="0061357E" w:rsidRPr="0061357E" w:rsidRDefault="0061357E" w:rsidP="004D5EDE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założeń praktycznego przebiegu procesu klasyfikowania klientów do poszczególnych kategorii ryzyka;</w:t>
            </w:r>
          </w:p>
        </w:tc>
        <w:tc>
          <w:tcPr>
            <w:tcW w:w="2693" w:type="dxa"/>
          </w:tcPr>
          <w:p w14:paraId="3EF04FB0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09DD810E" w14:textId="77777777" w:rsidTr="00412F6A">
        <w:tc>
          <w:tcPr>
            <w:tcW w:w="10834" w:type="dxa"/>
          </w:tcPr>
          <w:p w14:paraId="080387B7" w14:textId="2A3805B1" w:rsidR="0061357E" w:rsidRPr="0061357E" w:rsidRDefault="0061357E" w:rsidP="004D5EDE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procesu aktualizacji oceny ryzyka klienta oraz częstotliwość aktualizacji oceny ryzyka klienta;</w:t>
            </w:r>
          </w:p>
        </w:tc>
        <w:tc>
          <w:tcPr>
            <w:tcW w:w="2693" w:type="dxa"/>
          </w:tcPr>
          <w:p w14:paraId="0A7A1DFF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426C6F02" w14:textId="77777777" w:rsidTr="00AD059C">
        <w:tc>
          <w:tcPr>
            <w:tcW w:w="10834" w:type="dxa"/>
          </w:tcPr>
          <w:p w14:paraId="257C474F" w14:textId="7919E6B5" w:rsidR="0061357E" w:rsidRPr="0061357E" w:rsidRDefault="0061357E" w:rsidP="004D5EDE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1357E">
              <w:rPr>
                <w:rFonts w:cs="Arial"/>
              </w:rPr>
              <w:t>procesu okresowej weryfikacji klienta (nakierowany na weryfikację wszystkich informacji o kliencie mających wpływ na ocenę jego ryzyka) oraz częstotliwości okresowej weryfikacji klienta.</w:t>
            </w:r>
          </w:p>
        </w:tc>
        <w:tc>
          <w:tcPr>
            <w:tcW w:w="2693" w:type="dxa"/>
          </w:tcPr>
          <w:p w14:paraId="2BC868E2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1357E" w:rsidRPr="00FD478A" w14:paraId="464A5243" w14:textId="77777777" w:rsidTr="00F728EB">
        <w:tc>
          <w:tcPr>
            <w:tcW w:w="10834" w:type="dxa"/>
          </w:tcPr>
          <w:p w14:paraId="3C84357C" w14:textId="396DD33D" w:rsidR="0061357E" w:rsidRPr="00FD478A" w:rsidRDefault="0061357E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61357E">
              <w:rPr>
                <w:rFonts w:cs="Arial"/>
              </w:rPr>
              <w:t xml:space="preserve">Zdefiniowanie środków stosowanych w celu właściwego zarządzania rozpoznanym ryzykiem ML/FT związanym z danymi stosunkami gospodarczymi lub transakcją okazjonalną (środki bezpieczeństwa finansowego). </w:t>
            </w:r>
            <w:r w:rsidRPr="00FD478A">
              <w:rPr>
                <w:rFonts w:cs="Arial"/>
              </w:rPr>
              <w:t>Ponadto określenie:</w:t>
            </w:r>
          </w:p>
        </w:tc>
        <w:tc>
          <w:tcPr>
            <w:tcW w:w="2693" w:type="dxa"/>
          </w:tcPr>
          <w:p w14:paraId="3704980F" w14:textId="77777777" w:rsidR="0061357E" w:rsidRPr="00FD478A" w:rsidRDefault="0061357E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8911A6" w:rsidRPr="00FD478A" w14:paraId="7E2061E8" w14:textId="77777777" w:rsidTr="00283ACF">
        <w:tc>
          <w:tcPr>
            <w:tcW w:w="10834" w:type="dxa"/>
          </w:tcPr>
          <w:p w14:paraId="15FB628F" w14:textId="521F8F7A" w:rsidR="008911A6" w:rsidRPr="008911A6" w:rsidRDefault="008911A6" w:rsidP="004D5EDE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8911A6">
              <w:rPr>
                <w:rFonts w:cs="Arial"/>
              </w:rPr>
              <w:lastRenderedPageBreak/>
              <w:t>zakresu i intensywności stosowania środków bezpieczeństwa finansowego w zależności od poziomu rozpoznanego ryzyka ML/FT (oraz od jego oceny), związanego ze stosunkami gospodarczymi lub transakcją okazjonalną;</w:t>
            </w:r>
          </w:p>
        </w:tc>
        <w:tc>
          <w:tcPr>
            <w:tcW w:w="2693" w:type="dxa"/>
          </w:tcPr>
          <w:p w14:paraId="6800B4AE" w14:textId="77777777" w:rsidR="008911A6" w:rsidRPr="00FD478A" w:rsidRDefault="008911A6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8911A6" w:rsidRPr="00FD478A" w14:paraId="3B16693A" w14:textId="77777777" w:rsidTr="00E450BF">
        <w:tc>
          <w:tcPr>
            <w:tcW w:w="10834" w:type="dxa"/>
          </w:tcPr>
          <w:p w14:paraId="5EA0DA8E" w14:textId="1B919232" w:rsidR="008911A6" w:rsidRPr="008911A6" w:rsidRDefault="008911A6" w:rsidP="004D5EDE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8911A6">
              <w:rPr>
                <w:rFonts w:cs="Arial"/>
              </w:rPr>
              <w:t>katalogu podstawowych, uproszczonych i wzmożonych środków bezpieczeństwa finansowego,</w:t>
            </w:r>
            <w:r w:rsidRPr="008911A6">
              <w:rPr>
                <w:rFonts w:eastAsia="Times New Roman" w:cs="Arial"/>
                <w:spacing w:val="-6"/>
                <w:lang w:eastAsia="pl-PL"/>
              </w:rPr>
              <w:t xml:space="preserve"> </w:t>
            </w:r>
            <w:r w:rsidRPr="008911A6">
              <w:rPr>
                <w:rFonts w:cs="Arial"/>
              </w:rPr>
              <w:t xml:space="preserve">wraz </w:t>
            </w:r>
            <w:r w:rsidRPr="008911A6">
              <w:rPr>
                <w:rFonts w:cs="Arial"/>
              </w:rPr>
              <w:br/>
              <w:t>z informacją które z nich i z jaką intensywnością stosowane są względem klientów zaklasyfikowanych do poszczególnych kategorii ryzyka ML/FT;</w:t>
            </w:r>
          </w:p>
        </w:tc>
        <w:tc>
          <w:tcPr>
            <w:tcW w:w="2693" w:type="dxa"/>
          </w:tcPr>
          <w:p w14:paraId="5BED5659" w14:textId="77777777" w:rsidR="008911A6" w:rsidRPr="00FD478A" w:rsidRDefault="008911A6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8911A6" w:rsidRPr="00FD478A" w14:paraId="2A006E45" w14:textId="77777777" w:rsidTr="00A4740B">
        <w:tc>
          <w:tcPr>
            <w:tcW w:w="10834" w:type="dxa"/>
          </w:tcPr>
          <w:p w14:paraId="6A743CA2" w14:textId="17DEC26E" w:rsidR="008911A6" w:rsidRPr="008911A6" w:rsidRDefault="008911A6" w:rsidP="004D5EDE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8911A6">
              <w:rPr>
                <w:rFonts w:cs="Arial"/>
              </w:rPr>
              <w:t>katalogu sytuacji – w odniesieniu do których będą miały zastosowanie uproszczone lub wzmożone środki bezpieczeństwa finansowego;</w:t>
            </w:r>
          </w:p>
        </w:tc>
        <w:tc>
          <w:tcPr>
            <w:tcW w:w="2693" w:type="dxa"/>
          </w:tcPr>
          <w:p w14:paraId="08471515" w14:textId="77777777" w:rsidR="008911A6" w:rsidRPr="00FD478A" w:rsidRDefault="008911A6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8911A6" w:rsidRPr="00FD478A" w14:paraId="5D76CF4F" w14:textId="77777777" w:rsidTr="009A0A34">
        <w:tc>
          <w:tcPr>
            <w:tcW w:w="10834" w:type="dxa"/>
          </w:tcPr>
          <w:p w14:paraId="3C0A0059" w14:textId="325F35C2" w:rsidR="008911A6" w:rsidRPr="008911A6" w:rsidRDefault="008911A6" w:rsidP="004D5EDE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8911A6">
              <w:rPr>
                <w:rFonts w:cs="Arial"/>
              </w:rPr>
              <w:t>katalogu planowanych działań, które będą podejmowane w celu ograniczania (</w:t>
            </w:r>
            <w:proofErr w:type="spellStart"/>
            <w:r w:rsidRPr="008911A6">
              <w:rPr>
                <w:rFonts w:cs="Arial"/>
              </w:rPr>
              <w:t>mitygacji</w:t>
            </w:r>
            <w:proofErr w:type="spellEnd"/>
            <w:r w:rsidRPr="008911A6">
              <w:rPr>
                <w:rFonts w:cs="Arial"/>
              </w:rPr>
              <w:t>) danego rodzaju ryzyka ML/FT – w odniesieniu do poszczególnych kategorii środków bezpieczeństwa finansowego;</w:t>
            </w:r>
          </w:p>
        </w:tc>
        <w:tc>
          <w:tcPr>
            <w:tcW w:w="2693" w:type="dxa"/>
          </w:tcPr>
          <w:p w14:paraId="66BC362A" w14:textId="77777777" w:rsidR="008911A6" w:rsidRPr="00FD478A" w:rsidRDefault="008911A6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8911A6" w:rsidRPr="00FD478A" w14:paraId="36D1C641" w14:textId="77777777" w:rsidTr="00C97A8D">
        <w:tc>
          <w:tcPr>
            <w:tcW w:w="10834" w:type="dxa"/>
          </w:tcPr>
          <w:p w14:paraId="29999CAF" w14:textId="08C8DC54" w:rsidR="008911A6" w:rsidRPr="008911A6" w:rsidRDefault="008911A6" w:rsidP="004D5EDE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8911A6">
              <w:rPr>
                <w:rFonts w:cs="Arial"/>
              </w:rPr>
              <w:t>program KYC</w:t>
            </w:r>
            <w:r w:rsidRPr="00FD478A">
              <w:rPr>
                <w:rStyle w:val="Odwoanieprzypisudolnego"/>
                <w:rFonts w:cs="Arial"/>
              </w:rPr>
              <w:footnoteReference w:id="13"/>
            </w:r>
            <w:r w:rsidRPr="008911A6">
              <w:rPr>
                <w:rFonts w:cs="Arial"/>
              </w:rPr>
              <w:t xml:space="preserve"> regulujący proces zbierania danych i informacji o kliencie w ramach stosowanych środków bezpieczeństwa finansowego, celem identyfikacji i oceny ryzyka klienta, dostosowany do specyfiki działania Wnioskodawcy.</w:t>
            </w:r>
          </w:p>
        </w:tc>
        <w:tc>
          <w:tcPr>
            <w:tcW w:w="2693" w:type="dxa"/>
          </w:tcPr>
          <w:p w14:paraId="051CA425" w14:textId="77777777" w:rsidR="008911A6" w:rsidRPr="00FD478A" w:rsidRDefault="008911A6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8911A6" w:rsidRPr="00FD478A" w14:paraId="6FBB813E" w14:textId="77777777" w:rsidTr="001E13BE">
        <w:tc>
          <w:tcPr>
            <w:tcW w:w="10834" w:type="dxa"/>
          </w:tcPr>
          <w:p w14:paraId="035DFFED" w14:textId="60DD5C1C" w:rsidR="008911A6" w:rsidRPr="00FD478A" w:rsidRDefault="008911A6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8911A6">
              <w:rPr>
                <w:rFonts w:cs="Arial"/>
              </w:rPr>
              <w:t xml:space="preserve">Zasady stosowania środków bezpieczeństwa finansowego wskazujące przypadki, w których zachodzi konieczność zastosowania środków bezpieczeństwa finansowego oraz opis faktycznych czynności wykonywanych przez Wnioskodawcę w tym zakresie. </w:t>
            </w:r>
            <w:r w:rsidRPr="00FD478A">
              <w:rPr>
                <w:rFonts w:cs="Arial"/>
              </w:rPr>
              <w:t>Ponadto określenie:</w:t>
            </w:r>
          </w:p>
        </w:tc>
        <w:tc>
          <w:tcPr>
            <w:tcW w:w="2693" w:type="dxa"/>
          </w:tcPr>
          <w:p w14:paraId="482FE045" w14:textId="77777777" w:rsidR="008911A6" w:rsidRPr="00FD478A" w:rsidRDefault="008911A6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8911A6" w:rsidRPr="00FD478A" w14:paraId="25B989E0" w14:textId="77777777" w:rsidTr="006C3FF3">
        <w:tc>
          <w:tcPr>
            <w:tcW w:w="10834" w:type="dxa"/>
          </w:tcPr>
          <w:p w14:paraId="27B027F5" w14:textId="3D5CF605" w:rsidR="008911A6" w:rsidRPr="008911A6" w:rsidRDefault="008911A6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8911A6">
              <w:rPr>
                <w:rFonts w:cs="Arial"/>
              </w:rPr>
              <w:t>zasad identyfikacji klienta i weryfikacji jego tożsamości, stosownie do postanowień art. 37 ustawy AML, w sposób zapewniający rzetelność i kompletność danych;</w:t>
            </w:r>
          </w:p>
        </w:tc>
        <w:tc>
          <w:tcPr>
            <w:tcW w:w="2693" w:type="dxa"/>
          </w:tcPr>
          <w:p w14:paraId="2BF9B5A0" w14:textId="77777777" w:rsidR="008911A6" w:rsidRPr="00FD478A" w:rsidRDefault="008911A6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20285" w:rsidRPr="00FD478A" w14:paraId="0529CABE" w14:textId="77777777" w:rsidTr="00A557CB">
        <w:tc>
          <w:tcPr>
            <w:tcW w:w="10834" w:type="dxa"/>
          </w:tcPr>
          <w:p w14:paraId="2E18A5FE" w14:textId="7278BBEC" w:rsidR="00620285" w:rsidRPr="00620285" w:rsidRDefault="00620285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20285">
              <w:rPr>
                <w:rFonts w:cs="Arial"/>
              </w:rPr>
              <w:t>zasad identyfikacji beneficjenta rzeczywistego oraz wymóg podejmowania uzasadnionych czynności w celu weryfikacji jego tożsamości, ustalenia struktury własności i kontroli, zgodnie z definicją zawartą w art. 2 ust. 2 pkt 1 ustawy AML;</w:t>
            </w:r>
          </w:p>
        </w:tc>
        <w:tc>
          <w:tcPr>
            <w:tcW w:w="2693" w:type="dxa"/>
          </w:tcPr>
          <w:p w14:paraId="02A4BE6B" w14:textId="77777777" w:rsidR="00620285" w:rsidRPr="00FD478A" w:rsidRDefault="00620285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20285" w:rsidRPr="00FD478A" w14:paraId="0B448CDF" w14:textId="77777777" w:rsidTr="001F690B">
        <w:tc>
          <w:tcPr>
            <w:tcW w:w="10834" w:type="dxa"/>
          </w:tcPr>
          <w:p w14:paraId="344F4480" w14:textId="767F9356" w:rsidR="00620285" w:rsidRPr="00620285" w:rsidRDefault="00620285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20285">
              <w:rPr>
                <w:rFonts w:cs="Arial"/>
              </w:rPr>
              <w:t>sposobu dokonywania oceny stosunków gospodarczych, który powinien bazować na całokształcie posiadanych informacji o kliencie w kontekście usług i produktów, z których klient korzysta;</w:t>
            </w:r>
          </w:p>
        </w:tc>
        <w:tc>
          <w:tcPr>
            <w:tcW w:w="2693" w:type="dxa"/>
          </w:tcPr>
          <w:p w14:paraId="6003C25E" w14:textId="77777777" w:rsidR="00620285" w:rsidRPr="00FD478A" w:rsidRDefault="00620285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20285" w:rsidRPr="00FD478A" w14:paraId="1F11679F" w14:textId="77777777" w:rsidTr="004F495B">
        <w:tc>
          <w:tcPr>
            <w:tcW w:w="10834" w:type="dxa"/>
          </w:tcPr>
          <w:p w14:paraId="3A99898F" w14:textId="04ECF7EF" w:rsidR="00620285" w:rsidRPr="00620285" w:rsidRDefault="00620285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20285">
              <w:rPr>
                <w:rFonts w:cs="Arial"/>
              </w:rPr>
              <w:t>zasad wykonywania środka bezpieczeństwa finansowego polegającego na bieżącym monitorowaniu stosunków gospodarczych klienta;</w:t>
            </w:r>
          </w:p>
        </w:tc>
        <w:tc>
          <w:tcPr>
            <w:tcW w:w="2693" w:type="dxa"/>
          </w:tcPr>
          <w:p w14:paraId="2F3F00E0" w14:textId="77777777" w:rsidR="00620285" w:rsidRPr="00FD478A" w:rsidRDefault="00620285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20285" w:rsidRPr="00FD478A" w14:paraId="6BEA75D5" w14:textId="77777777" w:rsidTr="00E31C83">
        <w:tc>
          <w:tcPr>
            <w:tcW w:w="10834" w:type="dxa"/>
          </w:tcPr>
          <w:p w14:paraId="7A7E7B4D" w14:textId="65EF3412" w:rsidR="00620285" w:rsidRPr="00620285" w:rsidRDefault="00620285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20285">
              <w:rPr>
                <w:rFonts w:cs="Arial"/>
              </w:rPr>
              <w:t xml:space="preserve">działań podejmowanych, w celu badania źródła pochodzenia wartości majątkowych będących </w:t>
            </w:r>
            <w:r w:rsidRPr="00620285">
              <w:rPr>
                <w:rFonts w:cs="Arial"/>
              </w:rPr>
              <w:br/>
              <w:t>w dyspozycji klienta;</w:t>
            </w:r>
          </w:p>
        </w:tc>
        <w:tc>
          <w:tcPr>
            <w:tcW w:w="2693" w:type="dxa"/>
          </w:tcPr>
          <w:p w14:paraId="614D4204" w14:textId="77777777" w:rsidR="00620285" w:rsidRPr="00FD478A" w:rsidRDefault="00620285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20285" w:rsidRPr="00FD478A" w14:paraId="57309DFE" w14:textId="77777777" w:rsidTr="008E6939">
        <w:tc>
          <w:tcPr>
            <w:tcW w:w="10834" w:type="dxa"/>
          </w:tcPr>
          <w:p w14:paraId="40E4E34C" w14:textId="2EAEBC0B" w:rsidR="00620285" w:rsidRPr="00620285" w:rsidRDefault="00620285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20285">
              <w:rPr>
                <w:rFonts w:cs="Arial"/>
              </w:rPr>
              <w:t>działań podejmowanych celem zapewnienia, że posiadane dane oraz informacje o kliencie są aktualne;</w:t>
            </w:r>
          </w:p>
        </w:tc>
        <w:tc>
          <w:tcPr>
            <w:tcW w:w="2693" w:type="dxa"/>
          </w:tcPr>
          <w:p w14:paraId="27F0AD2F" w14:textId="77777777" w:rsidR="00620285" w:rsidRPr="00FD478A" w:rsidRDefault="00620285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20285" w:rsidRPr="00FD478A" w14:paraId="0624FD6B" w14:textId="77777777" w:rsidTr="00F71F98">
        <w:tc>
          <w:tcPr>
            <w:tcW w:w="10834" w:type="dxa"/>
          </w:tcPr>
          <w:p w14:paraId="09B9362E" w14:textId="1A82FD5F" w:rsidR="00620285" w:rsidRPr="00620285" w:rsidRDefault="00620285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20285">
              <w:rPr>
                <w:rFonts w:cs="Arial"/>
              </w:rPr>
              <w:lastRenderedPageBreak/>
              <w:t>sposobu identyfikowania osób upoważnionych do działania w imieniu klienta (i reprezentantów klienta) oraz weryfikacji ich tożsamości;</w:t>
            </w:r>
          </w:p>
        </w:tc>
        <w:tc>
          <w:tcPr>
            <w:tcW w:w="2693" w:type="dxa"/>
          </w:tcPr>
          <w:p w14:paraId="21604ADE" w14:textId="77777777" w:rsidR="00620285" w:rsidRPr="00FD478A" w:rsidRDefault="00620285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20285" w:rsidRPr="00FD478A" w14:paraId="7E19819E" w14:textId="77777777" w:rsidTr="00D0359F">
        <w:tc>
          <w:tcPr>
            <w:tcW w:w="10834" w:type="dxa"/>
          </w:tcPr>
          <w:p w14:paraId="1F3A4281" w14:textId="40294721" w:rsidR="00620285" w:rsidRPr="00620285" w:rsidRDefault="00620285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20285">
              <w:rPr>
                <w:rFonts w:cs="Arial"/>
              </w:rPr>
              <w:t>sposobu wykonywania analizy transakcji dostosowany do specyfiki planowanej działalności Wnioskodawcy;</w:t>
            </w:r>
          </w:p>
        </w:tc>
        <w:tc>
          <w:tcPr>
            <w:tcW w:w="2693" w:type="dxa"/>
          </w:tcPr>
          <w:p w14:paraId="19160DBB" w14:textId="77777777" w:rsidR="00620285" w:rsidRPr="00FD478A" w:rsidRDefault="00620285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620285" w:rsidRPr="00FD478A" w14:paraId="59942737" w14:textId="77777777" w:rsidTr="00865919">
        <w:tc>
          <w:tcPr>
            <w:tcW w:w="10834" w:type="dxa"/>
          </w:tcPr>
          <w:p w14:paraId="7C73DE31" w14:textId="220FB8F0" w:rsidR="00620285" w:rsidRPr="00620285" w:rsidRDefault="00620285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620285">
              <w:rPr>
                <w:rFonts w:cs="Arial"/>
              </w:rPr>
              <w:t>sposobu dokumentowania stosowania środków bezpieczeństwa finansowego oraz wyników analiz transakcji;</w:t>
            </w:r>
          </w:p>
        </w:tc>
        <w:tc>
          <w:tcPr>
            <w:tcW w:w="2693" w:type="dxa"/>
          </w:tcPr>
          <w:p w14:paraId="041FF8B0" w14:textId="77777777" w:rsidR="00620285" w:rsidRPr="00FD478A" w:rsidRDefault="00620285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7ED44992" w14:textId="77777777" w:rsidTr="00782547">
        <w:tc>
          <w:tcPr>
            <w:tcW w:w="10834" w:type="dxa"/>
          </w:tcPr>
          <w:p w14:paraId="65E6BB39" w14:textId="2D35F1E4" w:rsidR="003F189C" w:rsidRPr="003F189C" w:rsidRDefault="003F189C" w:rsidP="004D5EDE">
            <w:pPr>
              <w:pStyle w:val="Akapitzlist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3F189C">
              <w:rPr>
                <w:rFonts w:cs="Arial"/>
              </w:rPr>
              <w:t>wymogu podjęcia określonych działań (wg art. 41 ustawy AML) w przypadku niemożności wykonania któregokolwiek ze środków bezpieczeństwa finansowego.</w:t>
            </w:r>
          </w:p>
        </w:tc>
        <w:tc>
          <w:tcPr>
            <w:tcW w:w="2693" w:type="dxa"/>
          </w:tcPr>
          <w:p w14:paraId="5FA95950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3EF01131" w14:textId="77777777" w:rsidTr="00CC39CA">
        <w:tc>
          <w:tcPr>
            <w:tcW w:w="10834" w:type="dxa"/>
          </w:tcPr>
          <w:p w14:paraId="68195D18" w14:textId="700DAAC9" w:rsidR="003F189C" w:rsidRPr="003F189C" w:rsidRDefault="003F189C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3F189C">
              <w:rPr>
                <w:rFonts w:cs="Arial"/>
              </w:rPr>
              <w:t>Zasady przechowywania dokumentów oraz informacji zgodne z art. 49 ustawy AML.</w:t>
            </w:r>
          </w:p>
        </w:tc>
        <w:tc>
          <w:tcPr>
            <w:tcW w:w="2693" w:type="dxa"/>
          </w:tcPr>
          <w:p w14:paraId="30155F26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18B140F4" w14:textId="77777777" w:rsidTr="00FB376C">
        <w:tc>
          <w:tcPr>
            <w:tcW w:w="10834" w:type="dxa"/>
          </w:tcPr>
          <w:p w14:paraId="4694EDB5" w14:textId="3D33600B" w:rsidR="003F189C" w:rsidRPr="003F189C" w:rsidRDefault="003F189C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3F189C">
              <w:rPr>
                <w:rFonts w:cs="Arial"/>
              </w:rPr>
              <w:t>Zasady wykonywania obowiązków obejmujących przekazywanie GIIF</w:t>
            </w:r>
            <w:r w:rsidRPr="00FD478A">
              <w:rPr>
                <w:rStyle w:val="Odwoanieprzypisudolnego"/>
                <w:rFonts w:cs="Arial"/>
              </w:rPr>
              <w:footnoteReference w:id="14"/>
            </w:r>
            <w:r w:rsidRPr="003F189C">
              <w:rPr>
                <w:rFonts w:cs="Arial"/>
              </w:rPr>
              <w:t xml:space="preserve"> informacji o transakcjach oraz zawiadomień. Ponadto określenie:</w:t>
            </w:r>
          </w:p>
        </w:tc>
        <w:tc>
          <w:tcPr>
            <w:tcW w:w="2693" w:type="dxa"/>
          </w:tcPr>
          <w:p w14:paraId="5A7013B7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5E12B752" w14:textId="77777777" w:rsidTr="00DA12B0">
        <w:tc>
          <w:tcPr>
            <w:tcW w:w="10834" w:type="dxa"/>
          </w:tcPr>
          <w:p w14:paraId="4DA50B9C" w14:textId="35FA3C9D" w:rsidR="003F189C" w:rsidRPr="003F189C" w:rsidRDefault="003F189C" w:rsidP="004D5EDE">
            <w:pPr>
              <w:pStyle w:val="Akapitzlist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3F189C">
              <w:rPr>
                <w:rFonts w:cs="Arial"/>
              </w:rPr>
              <w:t>sposobu postępowania w przypadku zidentyfikowania transakcji, o których mowa w art. 43 ust. 4 ustawy AML;</w:t>
            </w:r>
          </w:p>
        </w:tc>
        <w:tc>
          <w:tcPr>
            <w:tcW w:w="2693" w:type="dxa"/>
          </w:tcPr>
          <w:p w14:paraId="4FBB4353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124AA407" w14:textId="77777777" w:rsidTr="00FA4E95">
        <w:tc>
          <w:tcPr>
            <w:tcW w:w="10834" w:type="dxa"/>
          </w:tcPr>
          <w:p w14:paraId="64C9BDB8" w14:textId="6103579C" w:rsidR="003F189C" w:rsidRPr="003F189C" w:rsidRDefault="003F189C" w:rsidP="004D5EDE">
            <w:pPr>
              <w:pStyle w:val="Akapitzlist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3F189C">
              <w:rPr>
                <w:rFonts w:cs="Arial"/>
              </w:rPr>
              <w:t>zakresu i rodzaju gromadzonych informacji o transakcjach, stosownie do planowanego zakresu produktów i usług oferowanych przez Wnioskodawcę oraz przekazywanie ich do GIIF w trybie art. 72 ustawy AML;</w:t>
            </w:r>
          </w:p>
        </w:tc>
        <w:tc>
          <w:tcPr>
            <w:tcW w:w="2693" w:type="dxa"/>
          </w:tcPr>
          <w:p w14:paraId="2A802CFD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6609D3EB" w14:textId="77777777" w:rsidTr="00D61C43">
        <w:tc>
          <w:tcPr>
            <w:tcW w:w="10834" w:type="dxa"/>
          </w:tcPr>
          <w:p w14:paraId="5090CF14" w14:textId="006CD860" w:rsidR="003F189C" w:rsidRPr="003F189C" w:rsidRDefault="003F189C" w:rsidP="004D5EDE">
            <w:pPr>
              <w:pStyle w:val="Akapitzlist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3F189C">
              <w:rPr>
                <w:rFonts w:cs="Arial"/>
              </w:rPr>
              <w:t>sposobu sporządzania zawiadomień do GIIF w trybie art. 74 ustawy AML o okolicznościach, które mogą wskazywać na podejrzenie popełnienia przestępstwa prania pieniędzy lub finansowania terroryzmu;</w:t>
            </w:r>
          </w:p>
        </w:tc>
        <w:tc>
          <w:tcPr>
            <w:tcW w:w="2693" w:type="dxa"/>
          </w:tcPr>
          <w:p w14:paraId="5E650F53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34533B21" w14:textId="77777777" w:rsidTr="00B370CF">
        <w:tc>
          <w:tcPr>
            <w:tcW w:w="10834" w:type="dxa"/>
          </w:tcPr>
          <w:p w14:paraId="6BAE08D8" w14:textId="7CB3BD27" w:rsidR="003F189C" w:rsidRPr="003F189C" w:rsidRDefault="003F189C" w:rsidP="004D5EDE">
            <w:pPr>
              <w:pStyle w:val="Akapitzlist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3F189C">
              <w:rPr>
                <w:rFonts w:cs="Arial"/>
              </w:rPr>
              <w:t>sposobu sporządzania zawiadomień do GIIF w trybie art. 86 ustawy AML o przypadku powzięcia uzasadnionego podejrzenia, że określona transakcja lub określone wartości majątkowe mogą mieć związek z praniem pieniędzy lub finansowaniem terroryzmu oraz dalszego jego procesowania;</w:t>
            </w:r>
          </w:p>
        </w:tc>
        <w:tc>
          <w:tcPr>
            <w:tcW w:w="2693" w:type="dxa"/>
          </w:tcPr>
          <w:p w14:paraId="0E963A9C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743E2CE8" w14:textId="77777777" w:rsidTr="00957296">
        <w:tc>
          <w:tcPr>
            <w:tcW w:w="10834" w:type="dxa"/>
          </w:tcPr>
          <w:p w14:paraId="1FA56019" w14:textId="14DD4019" w:rsidR="003F189C" w:rsidRPr="003F189C" w:rsidRDefault="003F189C" w:rsidP="004D5EDE">
            <w:pPr>
              <w:pStyle w:val="Akapitzlist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3F189C">
              <w:rPr>
                <w:rFonts w:cs="Arial"/>
              </w:rPr>
              <w:t>procesu postępowania Wnioskodawcy w przypadku wstrzymania transakcji lub blokady rachunku;</w:t>
            </w:r>
          </w:p>
        </w:tc>
        <w:tc>
          <w:tcPr>
            <w:tcW w:w="2693" w:type="dxa"/>
          </w:tcPr>
          <w:p w14:paraId="26646332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3803D683" w14:textId="77777777" w:rsidTr="00DE1693">
        <w:tc>
          <w:tcPr>
            <w:tcW w:w="10834" w:type="dxa"/>
          </w:tcPr>
          <w:p w14:paraId="12AD1D7C" w14:textId="15E3DFF2" w:rsidR="003F189C" w:rsidRPr="003F189C" w:rsidRDefault="003F189C" w:rsidP="004D5EDE">
            <w:pPr>
              <w:pStyle w:val="Akapitzlist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3F189C">
              <w:rPr>
                <w:rFonts w:cs="Arial"/>
              </w:rPr>
              <w:t>trybu postępowania w przypadku zawiadomienia prokuratora o podejrzeniu pochodzenia wartości majątkowych z przestępstwa innego niż przestępstwo prania pieniędzy lub finansowania terroryzmu na podstawie art. 89 ustawy AML;</w:t>
            </w:r>
          </w:p>
        </w:tc>
        <w:tc>
          <w:tcPr>
            <w:tcW w:w="2693" w:type="dxa"/>
          </w:tcPr>
          <w:p w14:paraId="1650E23C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60349E32" w14:textId="77777777" w:rsidTr="00835227">
        <w:tc>
          <w:tcPr>
            <w:tcW w:w="10834" w:type="dxa"/>
          </w:tcPr>
          <w:p w14:paraId="425DE06F" w14:textId="2BBD1C01" w:rsidR="003F189C" w:rsidRPr="003F189C" w:rsidRDefault="003F189C" w:rsidP="004D5EDE">
            <w:pPr>
              <w:pStyle w:val="Akapitzlist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3F189C">
              <w:rPr>
                <w:rFonts w:cs="Arial"/>
              </w:rPr>
              <w:t>trybu postępowania w przypadku przekazywania informacji lub dokumentów na żądanie GIIF (art. 76 ustawy AML);</w:t>
            </w:r>
          </w:p>
        </w:tc>
        <w:tc>
          <w:tcPr>
            <w:tcW w:w="2693" w:type="dxa"/>
          </w:tcPr>
          <w:p w14:paraId="2677E262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47B5511F" w14:textId="77777777" w:rsidTr="00D207C3">
        <w:tc>
          <w:tcPr>
            <w:tcW w:w="10834" w:type="dxa"/>
          </w:tcPr>
          <w:p w14:paraId="3AE15940" w14:textId="067A6046" w:rsidR="003F189C" w:rsidRPr="003F189C" w:rsidRDefault="003F189C" w:rsidP="004D5EDE">
            <w:pPr>
              <w:pStyle w:val="Akapitzlist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276" w:lineRule="auto"/>
              <w:ind w:left="802" w:hanging="283"/>
              <w:rPr>
                <w:rFonts w:cs="Arial"/>
              </w:rPr>
            </w:pPr>
            <w:r w:rsidRPr="003F189C">
              <w:rPr>
                <w:rFonts w:cs="Arial"/>
              </w:rPr>
              <w:lastRenderedPageBreak/>
              <w:t xml:space="preserve">wymogu zachowania tajemnicy przez Wnioskodawcę, jego pracowników oraz osoby działające </w:t>
            </w:r>
            <w:r w:rsidRPr="003F189C">
              <w:rPr>
                <w:rFonts w:cs="Arial"/>
              </w:rPr>
              <w:br/>
              <w:t>w imieniu i na jego rzecz w zakresie przekazywania informacji do GIIF oraz w zakresie planowania wszczęcia, oraz o prowadzeniu analizy dotyczącej ML/FT (art. 54 ustawy AML).</w:t>
            </w:r>
          </w:p>
        </w:tc>
        <w:tc>
          <w:tcPr>
            <w:tcW w:w="2693" w:type="dxa"/>
          </w:tcPr>
          <w:p w14:paraId="7229C69C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343B60D9" w14:textId="77777777" w:rsidTr="00DE609D">
        <w:tc>
          <w:tcPr>
            <w:tcW w:w="10834" w:type="dxa"/>
          </w:tcPr>
          <w:p w14:paraId="23CE2357" w14:textId="5AADDF65" w:rsidR="003F189C" w:rsidRPr="003F189C" w:rsidRDefault="003F189C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3F189C">
              <w:rPr>
                <w:rFonts w:cs="Arial"/>
              </w:rPr>
              <w:t>Zasady upowszechniania (wśród pracowników) wiedzy z zakresu przepisów o przeciwdziałaniu praniu pieniędzy oraz finansowaniu terroryzmu.</w:t>
            </w:r>
          </w:p>
        </w:tc>
        <w:tc>
          <w:tcPr>
            <w:tcW w:w="2693" w:type="dxa"/>
          </w:tcPr>
          <w:p w14:paraId="362E95F3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3370FA29" w14:textId="77777777" w:rsidTr="00CA3099">
        <w:tc>
          <w:tcPr>
            <w:tcW w:w="10834" w:type="dxa"/>
          </w:tcPr>
          <w:p w14:paraId="2BD283AA" w14:textId="097A87AE" w:rsidR="003F189C" w:rsidRPr="003F189C" w:rsidRDefault="003F189C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3F189C">
              <w:rPr>
                <w:rFonts w:cs="Arial"/>
              </w:rPr>
              <w:t>Zasady zgłaszania przez pracowników, rzeczywistych lub potencjalnych naruszeń przepisów z zakresu przeciwdziałania praniu pieniędzy oraz finansowaniu terroryzmu.</w:t>
            </w:r>
          </w:p>
        </w:tc>
        <w:tc>
          <w:tcPr>
            <w:tcW w:w="2693" w:type="dxa"/>
          </w:tcPr>
          <w:p w14:paraId="4611C9A1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417581D1" w14:textId="77777777" w:rsidTr="00C73679">
        <w:tc>
          <w:tcPr>
            <w:tcW w:w="10834" w:type="dxa"/>
          </w:tcPr>
          <w:p w14:paraId="10BF7F60" w14:textId="499B6B81" w:rsidR="003F189C" w:rsidRPr="003F189C" w:rsidRDefault="003F189C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3F189C">
              <w:rPr>
                <w:rFonts w:cs="Arial"/>
              </w:rPr>
              <w:t xml:space="preserve">Zasady kontroli wewnętrznej lub nadzoru zgodności działalności Wnioskodawcy z przepisami </w:t>
            </w:r>
            <w:r w:rsidRPr="003F189C">
              <w:rPr>
                <w:rFonts w:cs="Arial"/>
              </w:rPr>
              <w:br/>
              <w:t>o przeciwdziałaniu praniu pieniędzy oraz finansowaniu terroryzmu oraz zasadami postępowania określonymi w wewnętrznej procedurze.</w:t>
            </w:r>
          </w:p>
        </w:tc>
        <w:tc>
          <w:tcPr>
            <w:tcW w:w="2693" w:type="dxa"/>
          </w:tcPr>
          <w:p w14:paraId="1D863A41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7EB44846" w14:textId="77777777" w:rsidTr="00FB2592">
        <w:tc>
          <w:tcPr>
            <w:tcW w:w="10834" w:type="dxa"/>
          </w:tcPr>
          <w:p w14:paraId="6B5C6CCA" w14:textId="0F45B416" w:rsidR="003F189C" w:rsidRPr="003F189C" w:rsidRDefault="003F189C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3F189C">
              <w:rPr>
                <w:rFonts w:cs="Arial"/>
              </w:rPr>
              <w:t>Zasady odnotowywania rozbieżności między informacjami w Centralnym Rejestrze Beneficjentów Rzeczywistych a informacjami o beneficjentach rzeczywistych klienta ustalonymi w związku ze stosowaniem wymogów ustawy AML.</w:t>
            </w:r>
          </w:p>
        </w:tc>
        <w:tc>
          <w:tcPr>
            <w:tcW w:w="2693" w:type="dxa"/>
          </w:tcPr>
          <w:p w14:paraId="53C66F9A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  <w:tr w:rsidR="003F189C" w:rsidRPr="00FD478A" w14:paraId="608F067A" w14:textId="77777777" w:rsidTr="00C32538">
        <w:tc>
          <w:tcPr>
            <w:tcW w:w="10834" w:type="dxa"/>
          </w:tcPr>
          <w:p w14:paraId="3BA82CE8" w14:textId="7686291C" w:rsidR="003F189C" w:rsidRPr="003F189C" w:rsidRDefault="003F189C" w:rsidP="004D5EDE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276" w:lineRule="auto"/>
              <w:ind w:left="519" w:hanging="426"/>
              <w:rPr>
                <w:rFonts w:cs="Arial"/>
              </w:rPr>
            </w:pPr>
            <w:r w:rsidRPr="003F189C">
              <w:rPr>
                <w:rFonts w:cs="Arial"/>
              </w:rPr>
              <w:t>Zasady dokumentowania utrudnień stwierdzonych w związku z weryfikacją tożsamości beneficjenta rzeczywistego oraz czynności podejmowanych w związku z identyfikacją jako beneficjenta rzeczywistego osoby fizycznej zajmującej wyższe stanowisko kierownicze.</w:t>
            </w:r>
          </w:p>
        </w:tc>
        <w:tc>
          <w:tcPr>
            <w:tcW w:w="2693" w:type="dxa"/>
          </w:tcPr>
          <w:p w14:paraId="3DCF9B8B" w14:textId="77777777" w:rsidR="003F189C" w:rsidRPr="00FD478A" w:rsidRDefault="003F189C" w:rsidP="00EE519A">
            <w:pPr>
              <w:pStyle w:val="Akapitzlist"/>
              <w:ind w:left="0"/>
              <w:jc w:val="both"/>
              <w:rPr>
                <w:rFonts w:cs="Arial"/>
                <w:b/>
              </w:rPr>
            </w:pPr>
          </w:p>
        </w:tc>
      </w:tr>
    </w:tbl>
    <w:p w14:paraId="69F84E22" w14:textId="77777777" w:rsidR="0061357E" w:rsidRPr="00FD478A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75DA6A0E" w14:textId="77777777" w:rsidR="0061357E" w:rsidRPr="00E56346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57239704" w14:textId="77777777" w:rsidR="0061357E" w:rsidRDefault="0061357E" w:rsidP="004D5EDE">
      <w:pPr>
        <w:pStyle w:val="Akapitzlist"/>
        <w:numPr>
          <w:ilvl w:val="0"/>
          <w:numId w:val="9"/>
        </w:numPr>
        <w:spacing w:after="0"/>
        <w:jc w:val="both"/>
        <w:rPr>
          <w:rFonts w:cs="Arial"/>
          <w:u w:val="single"/>
        </w:rPr>
      </w:pPr>
      <w:r w:rsidRPr="00E56346">
        <w:rPr>
          <w:rFonts w:cs="Arial"/>
          <w:u w:val="single"/>
        </w:rPr>
        <w:t>Program działalności i plan finansowy</w:t>
      </w:r>
    </w:p>
    <w:p w14:paraId="0B655F14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4AFD47F3" w14:textId="77777777" w:rsidR="0061357E" w:rsidRDefault="0061357E" w:rsidP="004D5EDE">
      <w:pPr>
        <w:pStyle w:val="Akapitzlist"/>
        <w:numPr>
          <w:ilvl w:val="0"/>
          <w:numId w:val="4"/>
        </w:numPr>
        <w:spacing w:after="0"/>
        <w:jc w:val="both"/>
        <w:rPr>
          <w:rFonts w:cs="Arial"/>
          <w:u w:val="single"/>
        </w:rPr>
      </w:pPr>
      <w:r>
        <w:rPr>
          <w:rFonts w:cs="Arial"/>
          <w:u w:val="single"/>
        </w:rPr>
        <w:t>Program działalności</w:t>
      </w:r>
    </w:p>
    <w:p w14:paraId="71BE0C44" w14:textId="77777777" w:rsidR="0061357E" w:rsidRPr="001714F5" w:rsidRDefault="0061357E" w:rsidP="0061357E">
      <w:pPr>
        <w:spacing w:after="0"/>
        <w:ind w:left="360"/>
        <w:jc w:val="both"/>
        <w:rPr>
          <w:rFonts w:cs="Arial"/>
          <w:u w:val="single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10834"/>
        <w:gridCol w:w="2753"/>
      </w:tblGrid>
      <w:tr w:rsidR="003F189C" w:rsidRPr="00E56346" w14:paraId="3B73C052" w14:textId="77777777" w:rsidTr="00797746">
        <w:tc>
          <w:tcPr>
            <w:tcW w:w="10834" w:type="dxa"/>
          </w:tcPr>
          <w:p w14:paraId="7425D995" w14:textId="12B8D201" w:rsidR="003F189C" w:rsidRPr="00E56346" w:rsidRDefault="003F189C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Elementy programu działalności</w:t>
            </w:r>
          </w:p>
        </w:tc>
        <w:tc>
          <w:tcPr>
            <w:tcW w:w="2753" w:type="dxa"/>
          </w:tcPr>
          <w:p w14:paraId="6B190F7B" w14:textId="3DA520CE" w:rsidR="003F189C" w:rsidRPr="00E56346" w:rsidRDefault="003F189C" w:rsidP="00EE519A">
            <w:pPr>
              <w:pStyle w:val="Akapitzlist"/>
              <w:ind w:left="0"/>
              <w:jc w:val="center"/>
              <w:rPr>
                <w:rFonts w:cs="Arial"/>
                <w:b/>
                <w:u w:val="single"/>
              </w:rPr>
            </w:pPr>
            <w:r w:rsidRPr="005F0CF6">
              <w:rPr>
                <w:rFonts w:cs="Arial"/>
                <w:b/>
              </w:rPr>
              <w:t xml:space="preserve">Strona wniosku/Nazwa </w:t>
            </w:r>
            <w:r w:rsidR="00BE2552">
              <w:rPr>
                <w:rFonts w:cs="Arial"/>
                <w:b/>
              </w:rPr>
              <w:br/>
            </w:r>
            <w:r w:rsidRPr="005F0CF6">
              <w:rPr>
                <w:rFonts w:cs="Arial"/>
                <w:b/>
              </w:rPr>
              <w:t>i strona odpowiedniego załącznika</w:t>
            </w:r>
          </w:p>
        </w:tc>
      </w:tr>
      <w:tr w:rsidR="003F189C" w:rsidRPr="00E56346" w14:paraId="298578EB" w14:textId="77777777" w:rsidTr="000360C9">
        <w:tc>
          <w:tcPr>
            <w:tcW w:w="10834" w:type="dxa"/>
          </w:tcPr>
          <w:p w14:paraId="0DBC0FF6" w14:textId="511CD4A5" w:rsidR="003F189C" w:rsidRPr="00FE526A" w:rsidRDefault="003F189C" w:rsidP="004D5EDE">
            <w:pPr>
              <w:pStyle w:val="Akapitzlist"/>
              <w:numPr>
                <w:ilvl w:val="0"/>
                <w:numId w:val="7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Opis celu rozpoczęcia działalności gospodarczej w charakterze MIP.</w:t>
            </w:r>
          </w:p>
        </w:tc>
        <w:tc>
          <w:tcPr>
            <w:tcW w:w="2753" w:type="dxa"/>
          </w:tcPr>
          <w:p w14:paraId="02BD0C17" w14:textId="77777777" w:rsidR="003F189C" w:rsidRPr="00E56346" w:rsidRDefault="003F189C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3F189C" w:rsidRPr="00E56346" w14:paraId="045CEB95" w14:textId="77777777" w:rsidTr="00504319">
        <w:tc>
          <w:tcPr>
            <w:tcW w:w="10834" w:type="dxa"/>
          </w:tcPr>
          <w:p w14:paraId="44B19C20" w14:textId="1A0F9C5E" w:rsidR="003F189C" w:rsidRDefault="003F189C" w:rsidP="004D5EDE">
            <w:pPr>
              <w:pStyle w:val="Akapitzlist"/>
              <w:numPr>
                <w:ilvl w:val="0"/>
                <w:numId w:val="29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Ogólna analiza konkurencji oraz wizja rozwoju podmiotu oparta o np. analizę SWOT</w:t>
            </w:r>
            <w:r>
              <w:rPr>
                <w:rStyle w:val="Odwoanieprzypisudolnego"/>
                <w:rFonts w:cs="Arial"/>
              </w:rPr>
              <w:footnoteReference w:id="15"/>
            </w:r>
            <w:r>
              <w:rPr>
                <w:rFonts w:cs="Arial"/>
              </w:rPr>
              <w:t>.</w:t>
            </w:r>
          </w:p>
        </w:tc>
        <w:tc>
          <w:tcPr>
            <w:tcW w:w="2753" w:type="dxa"/>
          </w:tcPr>
          <w:p w14:paraId="6CBF5CED" w14:textId="77777777" w:rsidR="003F189C" w:rsidRPr="00E56346" w:rsidRDefault="003F189C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3F189C" w:rsidRPr="00E56346" w14:paraId="5B74380E" w14:textId="77777777" w:rsidTr="0087386E">
        <w:tc>
          <w:tcPr>
            <w:tcW w:w="10834" w:type="dxa"/>
          </w:tcPr>
          <w:p w14:paraId="07550339" w14:textId="2BFA2FEF" w:rsidR="003F189C" w:rsidRDefault="003F189C" w:rsidP="004D5EDE">
            <w:pPr>
              <w:pStyle w:val="Akapitzlist"/>
              <w:numPr>
                <w:ilvl w:val="0"/>
                <w:numId w:val="7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Informacje o docelowej grupie klientów.</w:t>
            </w:r>
          </w:p>
        </w:tc>
        <w:tc>
          <w:tcPr>
            <w:tcW w:w="2753" w:type="dxa"/>
          </w:tcPr>
          <w:p w14:paraId="6369587A" w14:textId="77777777" w:rsidR="003F189C" w:rsidRPr="00E56346" w:rsidRDefault="003F189C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3F189C" w:rsidRPr="00E56346" w14:paraId="06F3D567" w14:textId="77777777" w:rsidTr="00F03089">
        <w:tc>
          <w:tcPr>
            <w:tcW w:w="10834" w:type="dxa"/>
          </w:tcPr>
          <w:p w14:paraId="0CA36671" w14:textId="53B193B1" w:rsidR="003F189C" w:rsidRDefault="003F189C" w:rsidP="004D5EDE">
            <w:pPr>
              <w:pStyle w:val="Akapitzlist"/>
              <w:numPr>
                <w:ilvl w:val="0"/>
                <w:numId w:val="7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Strategia kształtowania cen oferowanych usług.</w:t>
            </w:r>
          </w:p>
        </w:tc>
        <w:tc>
          <w:tcPr>
            <w:tcW w:w="2753" w:type="dxa"/>
          </w:tcPr>
          <w:p w14:paraId="739DC74D" w14:textId="77777777" w:rsidR="003F189C" w:rsidRPr="00E56346" w:rsidRDefault="003F189C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3F189C" w:rsidRPr="00E56346" w14:paraId="15AFD320" w14:textId="77777777" w:rsidTr="00EA03DE">
        <w:tc>
          <w:tcPr>
            <w:tcW w:w="10834" w:type="dxa"/>
          </w:tcPr>
          <w:p w14:paraId="2E0451DF" w14:textId="45577D70" w:rsidR="003F189C" w:rsidRDefault="003F189C" w:rsidP="004D5EDE">
            <w:pPr>
              <w:pStyle w:val="Akapitzlist"/>
              <w:numPr>
                <w:ilvl w:val="0"/>
                <w:numId w:val="7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Opis zamierzonych kanałów dystrybucji i promocji usług.</w:t>
            </w:r>
            <w:r w:rsidR="00E8623C">
              <w:rPr>
                <w:rFonts w:cs="Arial"/>
              </w:rPr>
              <w:t xml:space="preserve"> </w:t>
            </w:r>
            <w:r>
              <w:rPr>
                <w:rFonts w:cs="Arial"/>
              </w:rPr>
              <w:t>Ponadto:</w:t>
            </w:r>
          </w:p>
        </w:tc>
        <w:tc>
          <w:tcPr>
            <w:tcW w:w="2753" w:type="dxa"/>
          </w:tcPr>
          <w:p w14:paraId="76C599F2" w14:textId="77777777" w:rsidR="003F189C" w:rsidRPr="00E56346" w:rsidRDefault="003F189C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3F189C" w:rsidRPr="00E56346" w14:paraId="0908A4E0" w14:textId="77777777" w:rsidTr="00036C1B">
        <w:tc>
          <w:tcPr>
            <w:tcW w:w="10834" w:type="dxa"/>
          </w:tcPr>
          <w:p w14:paraId="4D94F40C" w14:textId="0906E12C" w:rsidR="003F189C" w:rsidRDefault="003F189C" w:rsidP="004D5EDE">
            <w:pPr>
              <w:pStyle w:val="Akapitzlist"/>
              <w:numPr>
                <w:ilvl w:val="0"/>
                <w:numId w:val="19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Informacje w jaki sposób MIP zamierza dotrzeć z ofertą produktową do potencjalnych klientów, np. ogłoszenia w Internecie, reklamy, dedykowane konto firmowe na portalach społecznościowych.</w:t>
            </w:r>
          </w:p>
        </w:tc>
        <w:tc>
          <w:tcPr>
            <w:tcW w:w="2753" w:type="dxa"/>
          </w:tcPr>
          <w:p w14:paraId="666342DA" w14:textId="77777777" w:rsidR="003F189C" w:rsidRPr="00E56346" w:rsidRDefault="003F189C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3F189C" w:rsidRPr="00E56346" w14:paraId="3C497D64" w14:textId="77777777" w:rsidTr="00A60AE9">
        <w:tc>
          <w:tcPr>
            <w:tcW w:w="10834" w:type="dxa"/>
          </w:tcPr>
          <w:p w14:paraId="30E7D2BA" w14:textId="36239751" w:rsidR="003F189C" w:rsidRDefault="003F189C" w:rsidP="004D5EDE">
            <w:pPr>
              <w:pStyle w:val="Akapitzlist"/>
              <w:numPr>
                <w:ilvl w:val="0"/>
                <w:numId w:val="7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lastRenderedPageBreak/>
              <w:t>Opis polityki outsourcingu, jeżeli Wnioskodawca zamierza zlecać innym podmiotom istotne czynności operacyjne, np. księgowość, serwis infrastruktury informatycznej, infrastrukturę w tzw. chmurze obliczeniowej.</w:t>
            </w:r>
          </w:p>
        </w:tc>
        <w:tc>
          <w:tcPr>
            <w:tcW w:w="2753" w:type="dxa"/>
          </w:tcPr>
          <w:p w14:paraId="488BF52C" w14:textId="77777777" w:rsidR="003F189C" w:rsidRPr="00E56346" w:rsidRDefault="003F189C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3F189C" w:rsidRPr="00E56346" w14:paraId="17F49111" w14:textId="77777777" w:rsidTr="00DC349C">
        <w:tc>
          <w:tcPr>
            <w:tcW w:w="10834" w:type="dxa"/>
          </w:tcPr>
          <w:p w14:paraId="6C7ACE1F" w14:textId="3E83C9C2" w:rsidR="003F189C" w:rsidRDefault="003F189C" w:rsidP="004D5EDE">
            <w:pPr>
              <w:pStyle w:val="Akapitzlist"/>
              <w:numPr>
                <w:ilvl w:val="0"/>
                <w:numId w:val="20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Opis sposobu monitorowania i kontrolowania czynności, działań i zadać zleconych w ramach powierzenia innemu przedsiębiorcy wykonywania określonych czynności operacyjnych związanych ze świadczeniem usług płatniczych.</w:t>
            </w:r>
          </w:p>
        </w:tc>
        <w:tc>
          <w:tcPr>
            <w:tcW w:w="2753" w:type="dxa"/>
          </w:tcPr>
          <w:p w14:paraId="3E427E50" w14:textId="77777777" w:rsidR="003F189C" w:rsidRPr="00E56346" w:rsidRDefault="003F189C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E4783A" w:rsidRPr="00E56346" w14:paraId="3B446BFD" w14:textId="77777777" w:rsidTr="00894256">
        <w:tc>
          <w:tcPr>
            <w:tcW w:w="10834" w:type="dxa"/>
          </w:tcPr>
          <w:p w14:paraId="409DEE85" w14:textId="1D538ED2" w:rsidR="00E4783A" w:rsidRDefault="00E4783A" w:rsidP="004D5EDE">
            <w:pPr>
              <w:pStyle w:val="Akapitzlist"/>
              <w:numPr>
                <w:ilvl w:val="0"/>
                <w:numId w:val="7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Opis stosowanych technologii/systemów informatycznych, np. technologie i systemy, które będą stosowane przy świadczeniu usług płatniczych (m.in. system przechowywania danych, wyliczania limitów).</w:t>
            </w:r>
          </w:p>
        </w:tc>
        <w:tc>
          <w:tcPr>
            <w:tcW w:w="2753" w:type="dxa"/>
          </w:tcPr>
          <w:p w14:paraId="05D44414" w14:textId="77777777" w:rsidR="00E4783A" w:rsidRPr="00E56346" w:rsidRDefault="00E4783A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E4783A" w:rsidRPr="00E56346" w14:paraId="563CE66E" w14:textId="77777777" w:rsidTr="004321DC">
        <w:tc>
          <w:tcPr>
            <w:tcW w:w="10834" w:type="dxa"/>
          </w:tcPr>
          <w:p w14:paraId="6C3F9B81" w14:textId="6C78E634" w:rsidR="00E4783A" w:rsidRDefault="00E4783A" w:rsidP="004D5EDE">
            <w:pPr>
              <w:pStyle w:val="Akapitzlist"/>
              <w:numPr>
                <w:ilvl w:val="0"/>
                <w:numId w:val="7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Charakterystyka planowanych usług. Zawierająca:</w:t>
            </w:r>
          </w:p>
        </w:tc>
        <w:tc>
          <w:tcPr>
            <w:tcW w:w="2753" w:type="dxa"/>
          </w:tcPr>
          <w:p w14:paraId="5F3D85A5" w14:textId="77777777" w:rsidR="00E4783A" w:rsidRPr="00E56346" w:rsidRDefault="00E4783A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E4783A" w:rsidRPr="00E56346" w14:paraId="56ECEFF7" w14:textId="77777777" w:rsidTr="00DB418C">
        <w:tc>
          <w:tcPr>
            <w:tcW w:w="10834" w:type="dxa"/>
          </w:tcPr>
          <w:p w14:paraId="13D0EF81" w14:textId="7876B1BD" w:rsidR="00E4783A" w:rsidRDefault="00E4783A" w:rsidP="004D5EDE">
            <w:pPr>
              <w:pStyle w:val="Akapitzlist"/>
              <w:numPr>
                <w:ilvl w:val="0"/>
                <w:numId w:val="21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informacje o podmiotach zaangażowanych przy świadczeniu danej usługi z uwzględnieniem terminologii przyjętej w przepisach regulujących świadczenie usług płatniczych;</w:t>
            </w:r>
          </w:p>
        </w:tc>
        <w:tc>
          <w:tcPr>
            <w:tcW w:w="2753" w:type="dxa"/>
          </w:tcPr>
          <w:p w14:paraId="5180D80B" w14:textId="77777777" w:rsidR="00E4783A" w:rsidRPr="00E56346" w:rsidRDefault="00E4783A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E4783A" w:rsidRPr="00E56346" w14:paraId="2D4968AA" w14:textId="77777777" w:rsidTr="003C5F9C">
        <w:tc>
          <w:tcPr>
            <w:tcW w:w="10834" w:type="dxa"/>
          </w:tcPr>
          <w:p w14:paraId="64A4B360" w14:textId="3FBAC770" w:rsidR="00E4783A" w:rsidRDefault="00E4783A" w:rsidP="004D5EDE">
            <w:pPr>
              <w:pStyle w:val="Akapitzlist"/>
              <w:numPr>
                <w:ilvl w:val="0"/>
                <w:numId w:val="21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opis działań i operacji, które będą wykonywane przez poszczególne podmioty w ramach każdej </w:t>
            </w:r>
            <w:r>
              <w:rPr>
                <w:rFonts w:cs="Arial"/>
              </w:rPr>
              <w:br/>
              <w:t>z planowanych usług, obejmujący opis kierunków i kolejnych etapów przepływu informacji pomiędzy podmiotami zaangażowanymi przy świadczeniu poszczególnych usług, oraz przepływu środków pieniężnych pomiędzy podmiotami zaangażowanymi w świadczeniu usług;</w:t>
            </w:r>
          </w:p>
        </w:tc>
        <w:tc>
          <w:tcPr>
            <w:tcW w:w="2753" w:type="dxa"/>
          </w:tcPr>
          <w:p w14:paraId="1D825D7E" w14:textId="77777777" w:rsidR="00E4783A" w:rsidRPr="00E56346" w:rsidRDefault="00E4783A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E4783A" w:rsidRPr="00E56346" w14:paraId="1F7AF13E" w14:textId="77777777" w:rsidTr="006C1813">
        <w:tc>
          <w:tcPr>
            <w:tcW w:w="10834" w:type="dxa"/>
          </w:tcPr>
          <w:p w14:paraId="01004BEE" w14:textId="41535782" w:rsidR="00E4783A" w:rsidRDefault="00E4783A" w:rsidP="004D5EDE">
            <w:pPr>
              <w:pStyle w:val="Akapitzlist"/>
              <w:numPr>
                <w:ilvl w:val="0"/>
                <w:numId w:val="21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opis cech danej usługi, które będą identyfikowane przez MIP jako kwalifikujące usługę do określonego rodzaju usług płatniczych; </w:t>
            </w:r>
          </w:p>
        </w:tc>
        <w:tc>
          <w:tcPr>
            <w:tcW w:w="2753" w:type="dxa"/>
          </w:tcPr>
          <w:p w14:paraId="036D9F0A" w14:textId="77777777" w:rsidR="00E4783A" w:rsidRPr="00E56346" w:rsidRDefault="00E4783A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F36215" w:rsidRPr="00E56346" w14:paraId="4CC47EE6" w14:textId="77777777" w:rsidTr="00230E06">
        <w:tc>
          <w:tcPr>
            <w:tcW w:w="10834" w:type="dxa"/>
          </w:tcPr>
          <w:p w14:paraId="01CEA01D" w14:textId="0A31F7B8" w:rsidR="00F36215" w:rsidRDefault="00F36215" w:rsidP="004D5EDE">
            <w:pPr>
              <w:pStyle w:val="Akapitzlist"/>
              <w:numPr>
                <w:ilvl w:val="0"/>
                <w:numId w:val="21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zasady rozliczeń i rozrachunku pomiędzy podmiotami biorącymi udział w przekazywaniu środków pieniężnych; </w:t>
            </w:r>
          </w:p>
        </w:tc>
        <w:tc>
          <w:tcPr>
            <w:tcW w:w="2753" w:type="dxa"/>
          </w:tcPr>
          <w:p w14:paraId="6EE11A8D" w14:textId="77777777" w:rsidR="00F36215" w:rsidRPr="00E56346" w:rsidRDefault="00F36215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F36215" w:rsidRPr="00E56346" w14:paraId="1C9F30D5" w14:textId="77777777" w:rsidTr="00E54073">
        <w:tc>
          <w:tcPr>
            <w:tcW w:w="10834" w:type="dxa"/>
          </w:tcPr>
          <w:p w14:paraId="586BE8B6" w14:textId="44A1207D" w:rsidR="00F36215" w:rsidRDefault="00F36215" w:rsidP="004D5EDE">
            <w:pPr>
              <w:pStyle w:val="Akapitzlist"/>
              <w:numPr>
                <w:ilvl w:val="0"/>
                <w:numId w:val="21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czas wykonywania transakcji płatniczej;</w:t>
            </w:r>
          </w:p>
        </w:tc>
        <w:tc>
          <w:tcPr>
            <w:tcW w:w="2753" w:type="dxa"/>
          </w:tcPr>
          <w:p w14:paraId="3ECB699B" w14:textId="77777777" w:rsidR="00F36215" w:rsidRPr="00E56346" w:rsidRDefault="00F36215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F36215" w:rsidRPr="00E56346" w14:paraId="7652DED6" w14:textId="77777777" w:rsidTr="00BB4797">
        <w:tc>
          <w:tcPr>
            <w:tcW w:w="10834" w:type="dxa"/>
          </w:tcPr>
          <w:p w14:paraId="6CDB8FD8" w14:textId="6D6AB999" w:rsidR="00F36215" w:rsidRDefault="00F36215" w:rsidP="004D5EDE">
            <w:pPr>
              <w:pStyle w:val="Akapitzlist"/>
              <w:numPr>
                <w:ilvl w:val="0"/>
                <w:numId w:val="21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informacje, czy MIP planuje wchodzić w posiadanie środków pieniężnych będących przedmiotem transakcji płatniczych.</w:t>
            </w:r>
          </w:p>
        </w:tc>
        <w:tc>
          <w:tcPr>
            <w:tcW w:w="2753" w:type="dxa"/>
          </w:tcPr>
          <w:p w14:paraId="3E2A42D6" w14:textId="77777777" w:rsidR="00F36215" w:rsidRPr="00E56346" w:rsidRDefault="00F36215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F36215" w:rsidRPr="00E56346" w14:paraId="35066671" w14:textId="77777777" w:rsidTr="000F165E">
        <w:tc>
          <w:tcPr>
            <w:tcW w:w="10834" w:type="dxa"/>
          </w:tcPr>
          <w:p w14:paraId="7622ED42" w14:textId="2C2B355A" w:rsidR="00F36215" w:rsidRDefault="00F36215" w:rsidP="004D5EDE">
            <w:pPr>
              <w:pStyle w:val="Akapitzlist"/>
              <w:numPr>
                <w:ilvl w:val="0"/>
                <w:numId w:val="7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Informacje o strukturze organizacyjnej Wnioskodawcy. Zawierający:</w:t>
            </w:r>
          </w:p>
        </w:tc>
        <w:tc>
          <w:tcPr>
            <w:tcW w:w="2753" w:type="dxa"/>
          </w:tcPr>
          <w:p w14:paraId="34F4F922" w14:textId="77777777" w:rsidR="00F36215" w:rsidRPr="00E56346" w:rsidRDefault="00F36215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083631" w:rsidRPr="00E56346" w14:paraId="526ADB03" w14:textId="77777777" w:rsidTr="00406B96">
        <w:tc>
          <w:tcPr>
            <w:tcW w:w="10834" w:type="dxa"/>
          </w:tcPr>
          <w:p w14:paraId="55D99C70" w14:textId="0350277D" w:rsidR="00083631" w:rsidRDefault="00083631" w:rsidP="004D5EDE">
            <w:pPr>
              <w:pStyle w:val="Akapitzlist"/>
              <w:numPr>
                <w:ilvl w:val="0"/>
                <w:numId w:val="22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opis rozwiązań organizacyjnych wprowadzonych w strukturze MIP, tj. podział na piony/zespoły/departamenty, określenie zasad dedykowanych dla poszczególnych komórek organizacyjnych/osób, ład korporacyjny, odpowiedzialność</w:t>
            </w:r>
            <w:r w:rsidR="00924E4F">
              <w:rPr>
                <w:rFonts w:cs="Arial"/>
              </w:rPr>
              <w:t xml:space="preserve"> komórek organizacyjnych, osób odpowiedzialnych</w:t>
            </w:r>
            <w:r>
              <w:rPr>
                <w:rFonts w:cs="Arial"/>
              </w:rPr>
              <w:t xml:space="preserve"> za powierzone zadania;</w:t>
            </w:r>
          </w:p>
        </w:tc>
        <w:tc>
          <w:tcPr>
            <w:tcW w:w="2753" w:type="dxa"/>
          </w:tcPr>
          <w:p w14:paraId="18536588" w14:textId="77777777" w:rsidR="00083631" w:rsidRPr="00E56346" w:rsidRDefault="00083631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083631" w:rsidRPr="00E56346" w14:paraId="098B0844" w14:textId="77777777" w:rsidTr="00B84C23">
        <w:tc>
          <w:tcPr>
            <w:tcW w:w="10834" w:type="dxa"/>
          </w:tcPr>
          <w:p w14:paraId="66F06A7C" w14:textId="2BC59642" w:rsidR="00083631" w:rsidRDefault="00083631" w:rsidP="004D5EDE">
            <w:pPr>
              <w:pStyle w:val="Akapitzlist"/>
              <w:numPr>
                <w:ilvl w:val="0"/>
                <w:numId w:val="22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Informację o liczbie osób zatrudnionych, w tym m.in. prognozy wzrostu zatrudnienia (ew. politykę zatrudnienia).</w:t>
            </w:r>
          </w:p>
        </w:tc>
        <w:tc>
          <w:tcPr>
            <w:tcW w:w="2753" w:type="dxa"/>
          </w:tcPr>
          <w:p w14:paraId="30320232" w14:textId="77777777" w:rsidR="00083631" w:rsidRPr="00E56346" w:rsidRDefault="00083631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  <w:tr w:rsidR="00083631" w:rsidRPr="00E56346" w14:paraId="5A0F0AB2" w14:textId="77777777" w:rsidTr="0092571D">
        <w:tc>
          <w:tcPr>
            <w:tcW w:w="10834" w:type="dxa"/>
            <w:tcBorders>
              <w:bottom w:val="single" w:sz="4" w:space="0" w:color="auto"/>
            </w:tcBorders>
          </w:tcPr>
          <w:p w14:paraId="744DA6DF" w14:textId="2155146D" w:rsidR="00083631" w:rsidRDefault="00083631" w:rsidP="004D5EDE">
            <w:pPr>
              <w:pStyle w:val="Akapitzlist"/>
              <w:numPr>
                <w:ilvl w:val="0"/>
                <w:numId w:val="7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 xml:space="preserve">Kanały dystrybucji usług płatniczych, poprzez określenie czy zamierza świadczyć usługi stacjonarnie, online, za pośrednictwem agentów, za pośrednictwem oddziałów. </w:t>
            </w:r>
          </w:p>
        </w:tc>
        <w:tc>
          <w:tcPr>
            <w:tcW w:w="2753" w:type="dxa"/>
            <w:tcBorders>
              <w:bottom w:val="single" w:sz="4" w:space="0" w:color="auto"/>
            </w:tcBorders>
          </w:tcPr>
          <w:p w14:paraId="6207A342" w14:textId="77777777" w:rsidR="00083631" w:rsidRPr="00E56346" w:rsidRDefault="00083631" w:rsidP="00EE519A">
            <w:pPr>
              <w:pStyle w:val="Akapitzlist"/>
              <w:ind w:left="0"/>
              <w:rPr>
                <w:rFonts w:cs="Arial"/>
                <w:b/>
              </w:rPr>
            </w:pPr>
          </w:p>
        </w:tc>
      </w:tr>
    </w:tbl>
    <w:p w14:paraId="551FEC13" w14:textId="016FBB93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367B94C0" w14:textId="3E0652E2" w:rsidR="00B06659" w:rsidRDefault="00B06659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13A671D6" w14:textId="7369C806" w:rsidR="00B06659" w:rsidRDefault="00B06659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3C2B919B" w14:textId="77777777" w:rsidR="00B06659" w:rsidRDefault="00B06659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44B0672C" w14:textId="77777777" w:rsidR="0061357E" w:rsidRDefault="0061357E" w:rsidP="004D5EDE">
      <w:pPr>
        <w:pStyle w:val="Akapitzlist"/>
        <w:numPr>
          <w:ilvl w:val="0"/>
          <w:numId w:val="4"/>
        </w:numPr>
        <w:spacing w:after="0"/>
        <w:jc w:val="both"/>
        <w:rPr>
          <w:rFonts w:cs="Arial"/>
          <w:u w:val="single"/>
        </w:rPr>
      </w:pPr>
      <w:r>
        <w:rPr>
          <w:rFonts w:cs="Arial"/>
          <w:u w:val="single"/>
        </w:rPr>
        <w:lastRenderedPageBreak/>
        <w:t>Plan finansowy</w:t>
      </w:r>
    </w:p>
    <w:p w14:paraId="3E72EDC2" w14:textId="77777777" w:rsidR="0061357E" w:rsidRDefault="0061357E" w:rsidP="0061357E">
      <w:pPr>
        <w:pStyle w:val="Akapitzlist"/>
        <w:spacing w:after="0"/>
        <w:jc w:val="both"/>
        <w:rPr>
          <w:rFonts w:cs="Arial"/>
          <w:u w:val="single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10834"/>
        <w:gridCol w:w="2753"/>
      </w:tblGrid>
      <w:tr w:rsidR="00083631" w:rsidRPr="00E56346" w14:paraId="78D19D59" w14:textId="77777777" w:rsidTr="00C71B73">
        <w:tc>
          <w:tcPr>
            <w:tcW w:w="10834" w:type="dxa"/>
          </w:tcPr>
          <w:p w14:paraId="65A230D4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Elementy planu finansowego</w:t>
            </w:r>
          </w:p>
        </w:tc>
        <w:tc>
          <w:tcPr>
            <w:tcW w:w="2753" w:type="dxa"/>
          </w:tcPr>
          <w:p w14:paraId="1A38318D" w14:textId="02E85A41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  <w:u w:val="single"/>
              </w:rPr>
            </w:pPr>
            <w:r w:rsidRPr="005F0CF6">
              <w:rPr>
                <w:rFonts w:cs="Arial"/>
                <w:b/>
              </w:rPr>
              <w:t xml:space="preserve">Strona wniosku/Nazwa </w:t>
            </w:r>
            <w:r w:rsidR="00BE2552">
              <w:rPr>
                <w:rFonts w:cs="Arial"/>
                <w:b/>
              </w:rPr>
              <w:br/>
            </w:r>
            <w:r w:rsidRPr="005F0CF6">
              <w:rPr>
                <w:rFonts w:cs="Arial"/>
                <w:b/>
              </w:rPr>
              <w:t>i strona odpowiedniego załącznika</w:t>
            </w:r>
          </w:p>
        </w:tc>
      </w:tr>
      <w:tr w:rsidR="00083631" w:rsidRPr="00E56346" w14:paraId="1DACF326" w14:textId="77777777" w:rsidTr="00945C18">
        <w:tc>
          <w:tcPr>
            <w:tcW w:w="10834" w:type="dxa"/>
          </w:tcPr>
          <w:p w14:paraId="63D81055" w14:textId="23475AD9" w:rsidR="00083631" w:rsidRDefault="00083631" w:rsidP="004D5EDE">
            <w:pPr>
              <w:pStyle w:val="Akapitzlist"/>
              <w:numPr>
                <w:ilvl w:val="0"/>
                <w:numId w:val="8"/>
              </w:numPr>
              <w:ind w:left="519" w:hanging="426"/>
              <w:rPr>
                <w:rFonts w:cs="Arial"/>
                <w:b/>
              </w:rPr>
            </w:pPr>
            <w:r>
              <w:rPr>
                <w:rFonts w:cs="Arial"/>
              </w:rPr>
              <w:t>Założenia dotyczące oferowanych usług. Uwzględniające:</w:t>
            </w:r>
          </w:p>
        </w:tc>
        <w:tc>
          <w:tcPr>
            <w:tcW w:w="2753" w:type="dxa"/>
          </w:tcPr>
          <w:p w14:paraId="72F78B6E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  <w:tr w:rsidR="00083631" w:rsidRPr="00E56346" w14:paraId="18A13D95" w14:textId="77777777" w:rsidTr="00B22F71">
        <w:tc>
          <w:tcPr>
            <w:tcW w:w="10834" w:type="dxa"/>
          </w:tcPr>
          <w:p w14:paraId="76FB808C" w14:textId="34549B14" w:rsidR="00083631" w:rsidRDefault="00083631" w:rsidP="004D5EDE">
            <w:pPr>
              <w:pStyle w:val="Akapitzlist"/>
              <w:numPr>
                <w:ilvl w:val="0"/>
                <w:numId w:val="23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informacje kiedy Wnioskodawca zamierza rozpocząć działalność w charakterze MIP, wraz </w:t>
            </w:r>
            <w:r>
              <w:rPr>
                <w:rFonts w:cs="Arial"/>
              </w:rPr>
              <w:br/>
              <w:t xml:space="preserve">z informacją, kiedy zaczną być generowane przychody; </w:t>
            </w:r>
          </w:p>
        </w:tc>
        <w:tc>
          <w:tcPr>
            <w:tcW w:w="2753" w:type="dxa"/>
          </w:tcPr>
          <w:p w14:paraId="297F6DBA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  <w:tr w:rsidR="00083631" w:rsidRPr="00E56346" w14:paraId="4B29D4B6" w14:textId="77777777" w:rsidTr="00F17A2F">
        <w:tc>
          <w:tcPr>
            <w:tcW w:w="10834" w:type="dxa"/>
          </w:tcPr>
          <w:p w14:paraId="0F35C8B7" w14:textId="45E7325E" w:rsidR="00083631" w:rsidRDefault="00083631" w:rsidP="004D5EDE">
            <w:pPr>
              <w:pStyle w:val="Akapitzlist"/>
              <w:numPr>
                <w:ilvl w:val="0"/>
                <w:numId w:val="23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informacje o prognozowanej liczbie klientów; </w:t>
            </w:r>
          </w:p>
        </w:tc>
        <w:tc>
          <w:tcPr>
            <w:tcW w:w="2753" w:type="dxa"/>
          </w:tcPr>
          <w:p w14:paraId="1D61C75C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  <w:tr w:rsidR="00083631" w:rsidRPr="00E56346" w14:paraId="3A0DE7A5" w14:textId="77777777" w:rsidTr="004207CF">
        <w:tc>
          <w:tcPr>
            <w:tcW w:w="10834" w:type="dxa"/>
          </w:tcPr>
          <w:p w14:paraId="7DDA09C2" w14:textId="592EA704" w:rsidR="00083631" w:rsidRDefault="00083631" w:rsidP="004D5EDE">
            <w:pPr>
              <w:pStyle w:val="Akapitzlist"/>
              <w:numPr>
                <w:ilvl w:val="0"/>
                <w:numId w:val="23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informacje o planowanej liczbie i wartości transakcji płatniczych w podziale na poszczególne usługi; </w:t>
            </w:r>
          </w:p>
        </w:tc>
        <w:tc>
          <w:tcPr>
            <w:tcW w:w="2753" w:type="dxa"/>
          </w:tcPr>
          <w:p w14:paraId="30B565C4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  <w:tr w:rsidR="00083631" w:rsidRPr="00E56346" w14:paraId="199FE2E0" w14:textId="77777777" w:rsidTr="00C50842">
        <w:tc>
          <w:tcPr>
            <w:tcW w:w="10834" w:type="dxa"/>
          </w:tcPr>
          <w:p w14:paraId="3CF33203" w14:textId="3CE2D99F" w:rsidR="00083631" w:rsidRDefault="00083631" w:rsidP="004D5EDE">
            <w:pPr>
              <w:pStyle w:val="Akapitzlist"/>
              <w:numPr>
                <w:ilvl w:val="0"/>
                <w:numId w:val="23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informacje o prognozowanych przychodach z tytułu świadczonych usług płatniczych oraz usług dodatkowych w podziale na każdą ze świadczonych usług. </w:t>
            </w:r>
          </w:p>
        </w:tc>
        <w:tc>
          <w:tcPr>
            <w:tcW w:w="2753" w:type="dxa"/>
          </w:tcPr>
          <w:p w14:paraId="58D25F53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  <w:tr w:rsidR="00083631" w:rsidRPr="00E56346" w14:paraId="557A83D0" w14:textId="77777777" w:rsidTr="008A58AC">
        <w:tc>
          <w:tcPr>
            <w:tcW w:w="10834" w:type="dxa"/>
          </w:tcPr>
          <w:p w14:paraId="1E76CE61" w14:textId="47EFA512" w:rsidR="00083631" w:rsidRDefault="00083631" w:rsidP="004D5EDE">
            <w:pPr>
              <w:pStyle w:val="Akapitzlist"/>
              <w:numPr>
                <w:ilvl w:val="0"/>
                <w:numId w:val="8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Nakłady inwestycyjne na okres pierwszych 12 miesięcy.</w:t>
            </w:r>
          </w:p>
        </w:tc>
        <w:tc>
          <w:tcPr>
            <w:tcW w:w="2753" w:type="dxa"/>
          </w:tcPr>
          <w:p w14:paraId="4ED827C5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  <w:tr w:rsidR="00083631" w:rsidRPr="00E56346" w14:paraId="30C51D22" w14:textId="77777777" w:rsidTr="00D0511E">
        <w:tc>
          <w:tcPr>
            <w:tcW w:w="10834" w:type="dxa"/>
          </w:tcPr>
          <w:p w14:paraId="4E9D9A27" w14:textId="54C50F5E" w:rsidR="00083631" w:rsidRDefault="00083631" w:rsidP="004D5EDE">
            <w:pPr>
              <w:pStyle w:val="Akapitzlist"/>
              <w:numPr>
                <w:ilvl w:val="0"/>
                <w:numId w:val="8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Informacje o zapotrzebowaniu na kapitał (wskazanie pochodzenia kapitału) oraz źródłach finansowania (np. kapitał własny, pożyczki od udziałowców, inne formy finansowania).</w:t>
            </w:r>
          </w:p>
        </w:tc>
        <w:tc>
          <w:tcPr>
            <w:tcW w:w="2753" w:type="dxa"/>
          </w:tcPr>
          <w:p w14:paraId="0F2F9DCB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  <w:tr w:rsidR="00083631" w:rsidRPr="00E56346" w14:paraId="6B1C919F" w14:textId="77777777" w:rsidTr="000D1ACA">
        <w:tc>
          <w:tcPr>
            <w:tcW w:w="10834" w:type="dxa"/>
          </w:tcPr>
          <w:p w14:paraId="0E24FED0" w14:textId="70122049" w:rsidR="00083631" w:rsidRDefault="00083631" w:rsidP="004D5EDE">
            <w:pPr>
              <w:pStyle w:val="Akapitzlist"/>
              <w:numPr>
                <w:ilvl w:val="0"/>
                <w:numId w:val="8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Plan rachunku zysków i strat.</w:t>
            </w:r>
          </w:p>
        </w:tc>
        <w:tc>
          <w:tcPr>
            <w:tcW w:w="2753" w:type="dxa"/>
          </w:tcPr>
          <w:p w14:paraId="3C502EB4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  <w:tr w:rsidR="00083631" w:rsidRPr="00E56346" w14:paraId="1DA221FA" w14:textId="77777777" w:rsidTr="00B37131">
        <w:tc>
          <w:tcPr>
            <w:tcW w:w="10834" w:type="dxa"/>
          </w:tcPr>
          <w:p w14:paraId="49602F1A" w14:textId="7CC1C901" w:rsidR="00083631" w:rsidRDefault="00083631" w:rsidP="004D5EDE">
            <w:pPr>
              <w:pStyle w:val="Akapitzlist"/>
              <w:numPr>
                <w:ilvl w:val="0"/>
                <w:numId w:val="8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Plan bilansu.</w:t>
            </w:r>
          </w:p>
        </w:tc>
        <w:tc>
          <w:tcPr>
            <w:tcW w:w="2753" w:type="dxa"/>
          </w:tcPr>
          <w:p w14:paraId="09FBD835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  <w:tr w:rsidR="00083631" w:rsidRPr="00E56346" w14:paraId="581AC411" w14:textId="77777777" w:rsidTr="000B48E1">
        <w:tc>
          <w:tcPr>
            <w:tcW w:w="10834" w:type="dxa"/>
          </w:tcPr>
          <w:p w14:paraId="07191F0C" w14:textId="0F28E1F8" w:rsidR="00083631" w:rsidRDefault="00083631" w:rsidP="004D5EDE">
            <w:pPr>
              <w:pStyle w:val="Akapitzlist"/>
              <w:numPr>
                <w:ilvl w:val="0"/>
                <w:numId w:val="8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Ocena efektywności wraz z analizą wskaźnikową (np. wskaźniki ROS, ROA. ROE).</w:t>
            </w:r>
          </w:p>
        </w:tc>
        <w:tc>
          <w:tcPr>
            <w:tcW w:w="2753" w:type="dxa"/>
          </w:tcPr>
          <w:p w14:paraId="69C8D185" w14:textId="77777777" w:rsidR="00083631" w:rsidRPr="00E56346" w:rsidRDefault="00083631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</w:p>
        </w:tc>
      </w:tr>
    </w:tbl>
    <w:p w14:paraId="15E09778" w14:textId="5453A349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27AC1764" w14:textId="77777777" w:rsidR="00924E4F" w:rsidRPr="00E56346" w:rsidRDefault="00924E4F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641FA185" w14:textId="77777777" w:rsidR="0061357E" w:rsidRPr="001A45EF" w:rsidRDefault="0061357E" w:rsidP="004D5EDE">
      <w:pPr>
        <w:pStyle w:val="Akapitzlist"/>
        <w:numPr>
          <w:ilvl w:val="0"/>
          <w:numId w:val="9"/>
        </w:numPr>
        <w:spacing w:after="0"/>
        <w:jc w:val="both"/>
        <w:rPr>
          <w:rFonts w:cs="Arial"/>
          <w:b/>
          <w:u w:val="single"/>
        </w:rPr>
      </w:pPr>
      <w:r w:rsidRPr="00E56346">
        <w:rPr>
          <w:rFonts w:cs="Arial"/>
          <w:u w:val="single"/>
        </w:rPr>
        <w:t>Procedura zarządzania ryzykiem</w:t>
      </w:r>
    </w:p>
    <w:p w14:paraId="2C845DBC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10834"/>
        <w:gridCol w:w="2693"/>
      </w:tblGrid>
      <w:tr w:rsidR="00350232" w:rsidRPr="00E56346" w14:paraId="273AAD42" w14:textId="77777777" w:rsidTr="003D5C4D">
        <w:tc>
          <w:tcPr>
            <w:tcW w:w="10834" w:type="dxa"/>
          </w:tcPr>
          <w:p w14:paraId="1BCD0D6C" w14:textId="77777777" w:rsidR="00350232" w:rsidRPr="00E56346" w:rsidRDefault="00350232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Elementy procedury</w:t>
            </w:r>
          </w:p>
        </w:tc>
        <w:tc>
          <w:tcPr>
            <w:tcW w:w="2693" w:type="dxa"/>
          </w:tcPr>
          <w:p w14:paraId="248897F7" w14:textId="77777777" w:rsidR="00350232" w:rsidRPr="00E56346" w:rsidRDefault="00350232" w:rsidP="00EE519A">
            <w:pPr>
              <w:pStyle w:val="Akapitzlist"/>
              <w:ind w:left="0"/>
              <w:jc w:val="center"/>
              <w:rPr>
                <w:rFonts w:cs="Arial"/>
                <w:b/>
                <w:u w:val="single"/>
              </w:rPr>
            </w:pPr>
            <w:r w:rsidRPr="005F0CF6">
              <w:rPr>
                <w:rFonts w:cs="Arial"/>
                <w:b/>
              </w:rPr>
              <w:t>Strona wniosku/Nazwa i strona odpowiedniego załącznika</w:t>
            </w:r>
          </w:p>
        </w:tc>
      </w:tr>
      <w:tr w:rsidR="00350232" w:rsidRPr="00E56346" w14:paraId="1F2EA0CC" w14:textId="77777777" w:rsidTr="00F8632E">
        <w:tc>
          <w:tcPr>
            <w:tcW w:w="10834" w:type="dxa"/>
          </w:tcPr>
          <w:p w14:paraId="00D797D7" w14:textId="36E9ACD5" w:rsidR="00350232" w:rsidRPr="00593BD1" w:rsidRDefault="00350232" w:rsidP="004D5EDE">
            <w:pPr>
              <w:pStyle w:val="Akapitzlist"/>
              <w:numPr>
                <w:ilvl w:val="0"/>
                <w:numId w:val="10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 xml:space="preserve">Identyfikacja </w:t>
            </w:r>
            <w:proofErr w:type="spellStart"/>
            <w:r>
              <w:rPr>
                <w:rFonts w:cs="Arial"/>
              </w:rPr>
              <w:t>ryzyk</w:t>
            </w:r>
            <w:proofErr w:type="spellEnd"/>
            <w:r>
              <w:rPr>
                <w:rFonts w:cs="Arial"/>
              </w:rPr>
              <w:t xml:space="preserve"> specyficznych dla MIP. Uwzględniająca:</w:t>
            </w:r>
          </w:p>
        </w:tc>
        <w:tc>
          <w:tcPr>
            <w:tcW w:w="2693" w:type="dxa"/>
          </w:tcPr>
          <w:p w14:paraId="69E8B32C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3114A52C" w14:textId="77777777" w:rsidTr="003212FF">
        <w:tc>
          <w:tcPr>
            <w:tcW w:w="10834" w:type="dxa"/>
          </w:tcPr>
          <w:p w14:paraId="313ED5DA" w14:textId="4C2196CB" w:rsidR="00350232" w:rsidRDefault="00350232" w:rsidP="004D5EDE">
            <w:pPr>
              <w:pStyle w:val="Akapitzlist"/>
              <w:numPr>
                <w:ilvl w:val="0"/>
                <w:numId w:val="24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sposób identyfikowania </w:t>
            </w:r>
            <w:proofErr w:type="spellStart"/>
            <w:r>
              <w:rPr>
                <w:rFonts w:cs="Arial"/>
              </w:rPr>
              <w:t>ryzyk</w:t>
            </w:r>
            <w:proofErr w:type="spellEnd"/>
            <w:r>
              <w:rPr>
                <w:rFonts w:cs="Arial"/>
              </w:rPr>
              <w:t>;</w:t>
            </w:r>
          </w:p>
        </w:tc>
        <w:tc>
          <w:tcPr>
            <w:tcW w:w="2693" w:type="dxa"/>
          </w:tcPr>
          <w:p w14:paraId="529ECC68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75E632F8" w14:textId="77777777" w:rsidTr="00296467">
        <w:tc>
          <w:tcPr>
            <w:tcW w:w="10834" w:type="dxa"/>
          </w:tcPr>
          <w:p w14:paraId="34769C6E" w14:textId="24B97941" w:rsidR="00350232" w:rsidRDefault="00350232" w:rsidP="004D5EDE">
            <w:pPr>
              <w:pStyle w:val="Akapitzlist"/>
              <w:numPr>
                <w:ilvl w:val="0"/>
                <w:numId w:val="24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właściciela ryzyka.</w:t>
            </w:r>
          </w:p>
        </w:tc>
        <w:tc>
          <w:tcPr>
            <w:tcW w:w="2693" w:type="dxa"/>
          </w:tcPr>
          <w:p w14:paraId="455C02DA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35E9289A" w14:textId="77777777" w:rsidTr="00667687">
        <w:tc>
          <w:tcPr>
            <w:tcW w:w="10834" w:type="dxa"/>
          </w:tcPr>
          <w:p w14:paraId="525AEE00" w14:textId="22696DA1" w:rsidR="00350232" w:rsidRDefault="00350232" w:rsidP="004D5EDE">
            <w:pPr>
              <w:pStyle w:val="Akapitzlist"/>
              <w:numPr>
                <w:ilvl w:val="0"/>
                <w:numId w:val="10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Ocena ryzyka wraz z sposobem pomiaru ryzyka. Uwzględniająca:</w:t>
            </w:r>
          </w:p>
        </w:tc>
        <w:tc>
          <w:tcPr>
            <w:tcW w:w="2693" w:type="dxa"/>
          </w:tcPr>
          <w:p w14:paraId="05695B88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2FEF8874" w14:textId="77777777" w:rsidTr="008455F4">
        <w:tc>
          <w:tcPr>
            <w:tcW w:w="10834" w:type="dxa"/>
          </w:tcPr>
          <w:p w14:paraId="1C51A26F" w14:textId="4F72A279" w:rsidR="00350232" w:rsidRDefault="00350232" w:rsidP="004D5EDE">
            <w:pPr>
              <w:pStyle w:val="Akapitzlist"/>
              <w:numPr>
                <w:ilvl w:val="0"/>
                <w:numId w:val="25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prawdopodobieństwa wystąpienia ryzyka;</w:t>
            </w:r>
          </w:p>
        </w:tc>
        <w:tc>
          <w:tcPr>
            <w:tcW w:w="2693" w:type="dxa"/>
          </w:tcPr>
          <w:p w14:paraId="02D13BCB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20D08F42" w14:textId="77777777" w:rsidTr="00994A0E">
        <w:tc>
          <w:tcPr>
            <w:tcW w:w="10834" w:type="dxa"/>
          </w:tcPr>
          <w:p w14:paraId="63448A0C" w14:textId="004DB989" w:rsidR="00350232" w:rsidRDefault="00350232" w:rsidP="004D5EDE">
            <w:pPr>
              <w:pStyle w:val="Akapitzlist"/>
              <w:numPr>
                <w:ilvl w:val="0"/>
                <w:numId w:val="25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skutki ryzyka;</w:t>
            </w:r>
          </w:p>
        </w:tc>
        <w:tc>
          <w:tcPr>
            <w:tcW w:w="2693" w:type="dxa"/>
          </w:tcPr>
          <w:p w14:paraId="5770E365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52787F21" w14:textId="77777777" w:rsidTr="00382F97">
        <w:tc>
          <w:tcPr>
            <w:tcW w:w="10834" w:type="dxa"/>
          </w:tcPr>
          <w:p w14:paraId="3B07B633" w14:textId="7B32FD52" w:rsidR="00350232" w:rsidRDefault="00350232" w:rsidP="004D5EDE">
            <w:pPr>
              <w:pStyle w:val="Akapitzlist"/>
              <w:numPr>
                <w:ilvl w:val="0"/>
                <w:numId w:val="25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wielkości możliwych przyszłych strat z tytułu ryzyka;</w:t>
            </w:r>
          </w:p>
        </w:tc>
        <w:tc>
          <w:tcPr>
            <w:tcW w:w="2693" w:type="dxa"/>
          </w:tcPr>
          <w:p w14:paraId="31E5A85B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13909110" w14:textId="77777777" w:rsidTr="00A1392E">
        <w:tc>
          <w:tcPr>
            <w:tcW w:w="10834" w:type="dxa"/>
          </w:tcPr>
          <w:p w14:paraId="0AFED9E2" w14:textId="68BECA50" w:rsidR="00350232" w:rsidRDefault="00350232" w:rsidP="004D5EDE">
            <w:pPr>
              <w:pStyle w:val="Akapitzlist"/>
              <w:numPr>
                <w:ilvl w:val="0"/>
                <w:numId w:val="25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sposoby reakcji na zmaterializowanie się ryzyka.</w:t>
            </w:r>
          </w:p>
        </w:tc>
        <w:tc>
          <w:tcPr>
            <w:tcW w:w="2693" w:type="dxa"/>
          </w:tcPr>
          <w:p w14:paraId="6DF9647A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3C95EB1F" w14:textId="77777777" w:rsidTr="00B75FD3">
        <w:tc>
          <w:tcPr>
            <w:tcW w:w="10834" w:type="dxa"/>
          </w:tcPr>
          <w:p w14:paraId="73D8D68D" w14:textId="29B342E8" w:rsidR="00350232" w:rsidRDefault="00350232" w:rsidP="004D5EDE">
            <w:pPr>
              <w:pStyle w:val="Akapitzlist"/>
              <w:numPr>
                <w:ilvl w:val="0"/>
                <w:numId w:val="10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Informacje o możliwych sposobach postępowania z ryzykiem (np. akceptowania, ograniczanie, transferowanie, unikanie ryzyka).</w:t>
            </w:r>
          </w:p>
        </w:tc>
        <w:tc>
          <w:tcPr>
            <w:tcW w:w="2693" w:type="dxa"/>
          </w:tcPr>
          <w:p w14:paraId="60ABDEF9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17AF2BF3" w14:textId="77777777" w:rsidTr="00994EE1">
        <w:tc>
          <w:tcPr>
            <w:tcW w:w="10834" w:type="dxa"/>
          </w:tcPr>
          <w:p w14:paraId="6B31D5AC" w14:textId="36FEEC03" w:rsidR="00350232" w:rsidRDefault="00350232" w:rsidP="004D5EDE">
            <w:pPr>
              <w:pStyle w:val="Akapitzlist"/>
              <w:numPr>
                <w:ilvl w:val="0"/>
                <w:numId w:val="10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 xml:space="preserve">Informacje dotyczące monitorowania i kontroli </w:t>
            </w:r>
            <w:proofErr w:type="spellStart"/>
            <w:r>
              <w:rPr>
                <w:rFonts w:cs="Arial"/>
              </w:rPr>
              <w:t>ryzyk</w:t>
            </w:r>
            <w:proofErr w:type="spellEnd"/>
            <w:r>
              <w:rPr>
                <w:rFonts w:cs="Arial"/>
              </w:rPr>
              <w:t>. Uwzględniające:</w:t>
            </w:r>
          </w:p>
        </w:tc>
        <w:tc>
          <w:tcPr>
            <w:tcW w:w="2693" w:type="dxa"/>
          </w:tcPr>
          <w:p w14:paraId="71DF1ED8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7E83438D" w14:textId="77777777" w:rsidTr="00D85801">
        <w:tc>
          <w:tcPr>
            <w:tcW w:w="10834" w:type="dxa"/>
          </w:tcPr>
          <w:p w14:paraId="45B6D3DF" w14:textId="234DDD8F" w:rsidR="00350232" w:rsidRDefault="00350232" w:rsidP="004D5EDE">
            <w:pPr>
              <w:pStyle w:val="Akapitzlist"/>
              <w:numPr>
                <w:ilvl w:val="0"/>
                <w:numId w:val="26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lastRenderedPageBreak/>
              <w:t>zakres i częstotliwość kontroli wewnętrznej;</w:t>
            </w:r>
          </w:p>
        </w:tc>
        <w:tc>
          <w:tcPr>
            <w:tcW w:w="2693" w:type="dxa"/>
          </w:tcPr>
          <w:p w14:paraId="11EAF9F1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3A97F221" w14:textId="77777777" w:rsidTr="007A745E">
        <w:tc>
          <w:tcPr>
            <w:tcW w:w="10834" w:type="dxa"/>
          </w:tcPr>
          <w:p w14:paraId="40BF0D0E" w14:textId="13955264" w:rsidR="00350232" w:rsidRDefault="00350232" w:rsidP="004D5EDE">
            <w:pPr>
              <w:pStyle w:val="Akapitzlist"/>
              <w:numPr>
                <w:ilvl w:val="0"/>
                <w:numId w:val="26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strukturę organizacyjną zapewniającą skuteczną kontrolę i monitorowanie </w:t>
            </w:r>
            <w:proofErr w:type="spellStart"/>
            <w:r>
              <w:rPr>
                <w:rFonts w:cs="Arial"/>
              </w:rPr>
              <w:t>ryzyk</w:t>
            </w:r>
            <w:proofErr w:type="spellEnd"/>
            <w:r>
              <w:rPr>
                <w:rStyle w:val="Odwoanieprzypisudolnego"/>
                <w:rFonts w:cs="Arial"/>
              </w:rPr>
              <w:footnoteReference w:id="16"/>
            </w:r>
            <w:r>
              <w:rPr>
                <w:rFonts w:cs="Arial"/>
              </w:rPr>
              <w:t>;</w:t>
            </w:r>
          </w:p>
        </w:tc>
        <w:tc>
          <w:tcPr>
            <w:tcW w:w="2693" w:type="dxa"/>
          </w:tcPr>
          <w:p w14:paraId="7C649AEA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4D8BE799" w14:textId="77777777" w:rsidTr="004D68A9">
        <w:tc>
          <w:tcPr>
            <w:tcW w:w="10834" w:type="dxa"/>
          </w:tcPr>
          <w:p w14:paraId="4E248112" w14:textId="6AFDBA79" w:rsidR="00350232" w:rsidRDefault="00350232" w:rsidP="004D5EDE">
            <w:pPr>
              <w:pStyle w:val="Akapitzlist"/>
              <w:numPr>
                <w:ilvl w:val="0"/>
                <w:numId w:val="26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 xml:space="preserve">komórki organizacyjne/osoby odpowiedzialne za ryzyka, monitorowanie </w:t>
            </w:r>
            <w:proofErr w:type="spellStart"/>
            <w:r>
              <w:rPr>
                <w:rFonts w:cs="Arial"/>
              </w:rPr>
              <w:t>ryzyk</w:t>
            </w:r>
            <w:proofErr w:type="spellEnd"/>
            <w:r>
              <w:rPr>
                <w:rFonts w:cs="Arial"/>
              </w:rPr>
              <w:t>.</w:t>
            </w:r>
          </w:p>
        </w:tc>
        <w:tc>
          <w:tcPr>
            <w:tcW w:w="2693" w:type="dxa"/>
          </w:tcPr>
          <w:p w14:paraId="69787776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350232" w:rsidRPr="00E56346" w14:paraId="5B3FE237" w14:textId="77777777" w:rsidTr="005E1C24">
        <w:tc>
          <w:tcPr>
            <w:tcW w:w="10834" w:type="dxa"/>
          </w:tcPr>
          <w:p w14:paraId="4AD8F89D" w14:textId="03403E2C" w:rsidR="00350232" w:rsidRDefault="00350232" w:rsidP="004D5EDE">
            <w:pPr>
              <w:pStyle w:val="Akapitzlist"/>
              <w:numPr>
                <w:ilvl w:val="0"/>
                <w:numId w:val="10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Informacje o raportowaniu incydentów związanych z ryzykiem.</w:t>
            </w:r>
          </w:p>
        </w:tc>
        <w:tc>
          <w:tcPr>
            <w:tcW w:w="2693" w:type="dxa"/>
          </w:tcPr>
          <w:p w14:paraId="00C68744" w14:textId="77777777" w:rsidR="00350232" w:rsidRPr="00593BD1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</w:tbl>
    <w:p w14:paraId="3CD63FC2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0258CA60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235870A3" w14:textId="77777777" w:rsidR="0061357E" w:rsidRDefault="0061357E" w:rsidP="004D5EDE">
      <w:pPr>
        <w:pStyle w:val="Akapitzlist"/>
        <w:numPr>
          <w:ilvl w:val="0"/>
          <w:numId w:val="9"/>
        </w:numPr>
        <w:spacing w:after="0"/>
        <w:jc w:val="both"/>
        <w:rPr>
          <w:rFonts w:cs="Arial"/>
          <w:u w:val="single"/>
        </w:rPr>
      </w:pPr>
      <w:r w:rsidRPr="00E56346">
        <w:rPr>
          <w:rFonts w:cs="Arial"/>
          <w:u w:val="single"/>
        </w:rPr>
        <w:t>Opis działalności gospodarczej innej niż świadczenie usług płatniczych</w:t>
      </w:r>
    </w:p>
    <w:p w14:paraId="12E5D3B1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10834"/>
        <w:gridCol w:w="2693"/>
      </w:tblGrid>
      <w:tr w:rsidR="00350232" w:rsidRPr="00E56346" w14:paraId="0930BB37" w14:textId="77777777" w:rsidTr="00465404">
        <w:tc>
          <w:tcPr>
            <w:tcW w:w="10834" w:type="dxa"/>
          </w:tcPr>
          <w:p w14:paraId="3EDA18C5" w14:textId="77777777" w:rsidR="00350232" w:rsidRPr="00E56346" w:rsidRDefault="00350232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Elementy opisu</w:t>
            </w:r>
          </w:p>
        </w:tc>
        <w:tc>
          <w:tcPr>
            <w:tcW w:w="2693" w:type="dxa"/>
          </w:tcPr>
          <w:p w14:paraId="4FF51B9A" w14:textId="77777777" w:rsidR="00350232" w:rsidRPr="00E56346" w:rsidRDefault="00350232" w:rsidP="00EE519A">
            <w:pPr>
              <w:pStyle w:val="Akapitzlist"/>
              <w:ind w:left="0"/>
              <w:jc w:val="center"/>
              <w:rPr>
                <w:rFonts w:cs="Arial"/>
                <w:b/>
                <w:u w:val="single"/>
              </w:rPr>
            </w:pPr>
            <w:r w:rsidRPr="005F0CF6">
              <w:rPr>
                <w:rFonts w:cs="Arial"/>
                <w:b/>
              </w:rPr>
              <w:t>Strona wniosku/Nazwa i strona odpowiedniego załącznika</w:t>
            </w:r>
          </w:p>
        </w:tc>
      </w:tr>
      <w:tr w:rsidR="00350232" w:rsidRPr="00E56346" w14:paraId="1358DA0E" w14:textId="77777777" w:rsidTr="004F43AA">
        <w:tc>
          <w:tcPr>
            <w:tcW w:w="10834" w:type="dxa"/>
          </w:tcPr>
          <w:p w14:paraId="58065F44" w14:textId="421240C6" w:rsidR="00350232" w:rsidRPr="00C86714" w:rsidRDefault="00350232" w:rsidP="004D5EDE">
            <w:pPr>
              <w:pStyle w:val="Akapitzlist"/>
              <w:numPr>
                <w:ilvl w:val="0"/>
                <w:numId w:val="11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Informacja czy Wnioskodawca prowadzi działalność gospodarczą inną niż świadczenie usług płatniczych. Opis powinien zawierać następujące informacje:</w:t>
            </w:r>
          </w:p>
        </w:tc>
        <w:tc>
          <w:tcPr>
            <w:tcW w:w="2693" w:type="dxa"/>
          </w:tcPr>
          <w:p w14:paraId="0781A30D" w14:textId="77777777" w:rsidR="00350232" w:rsidRPr="00C86714" w:rsidRDefault="00350232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E8623C" w:rsidRPr="00E56346" w14:paraId="1E5D14D7" w14:textId="77777777" w:rsidTr="000D44D0">
        <w:tc>
          <w:tcPr>
            <w:tcW w:w="10834" w:type="dxa"/>
          </w:tcPr>
          <w:p w14:paraId="12688183" w14:textId="039E9DF1" w:rsidR="00E8623C" w:rsidRDefault="00E8623C" w:rsidP="004D5EDE">
            <w:pPr>
              <w:pStyle w:val="Akapitzlist"/>
              <w:numPr>
                <w:ilvl w:val="0"/>
                <w:numId w:val="27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rodzaj prowadzonej innej działalności gospodarczej, ze wskazaniem kodów PKD;</w:t>
            </w:r>
          </w:p>
        </w:tc>
        <w:tc>
          <w:tcPr>
            <w:tcW w:w="2693" w:type="dxa"/>
          </w:tcPr>
          <w:p w14:paraId="4E3D3D14" w14:textId="77777777" w:rsidR="00E8623C" w:rsidRPr="00C86714" w:rsidRDefault="00E8623C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E8623C" w:rsidRPr="00E56346" w14:paraId="281115DD" w14:textId="77777777" w:rsidTr="0004509E">
        <w:tc>
          <w:tcPr>
            <w:tcW w:w="10834" w:type="dxa"/>
          </w:tcPr>
          <w:p w14:paraId="21518BBE" w14:textId="341C68E1" w:rsidR="00E8623C" w:rsidRDefault="00E8623C" w:rsidP="004D5EDE">
            <w:pPr>
              <w:pStyle w:val="Akapitzlist"/>
              <w:numPr>
                <w:ilvl w:val="0"/>
                <w:numId w:val="27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rozmiar prowadzonej innej działalności gospodarczej;</w:t>
            </w:r>
          </w:p>
        </w:tc>
        <w:tc>
          <w:tcPr>
            <w:tcW w:w="2693" w:type="dxa"/>
          </w:tcPr>
          <w:p w14:paraId="506AB0E5" w14:textId="77777777" w:rsidR="00E8623C" w:rsidRPr="00C86714" w:rsidRDefault="00E8623C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E8623C" w:rsidRPr="00E56346" w14:paraId="13D18BC5" w14:textId="77777777" w:rsidTr="004818D9">
        <w:tc>
          <w:tcPr>
            <w:tcW w:w="10834" w:type="dxa"/>
          </w:tcPr>
          <w:p w14:paraId="063523B4" w14:textId="7A513ABC" w:rsidR="00E8623C" w:rsidRDefault="00E8623C" w:rsidP="004D5EDE">
            <w:pPr>
              <w:pStyle w:val="Akapitzlist"/>
              <w:numPr>
                <w:ilvl w:val="0"/>
                <w:numId w:val="27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czy inna działalność gospodarcza może mieć wpływ (pozytywny bądź negatywny) na świadczenie usług płatniczych;</w:t>
            </w:r>
          </w:p>
        </w:tc>
        <w:tc>
          <w:tcPr>
            <w:tcW w:w="2693" w:type="dxa"/>
          </w:tcPr>
          <w:p w14:paraId="3FA764C4" w14:textId="77777777" w:rsidR="00E8623C" w:rsidRPr="00C86714" w:rsidRDefault="00E8623C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E8623C" w:rsidRPr="00E56346" w14:paraId="5C599467" w14:textId="77777777" w:rsidTr="007B706F">
        <w:tc>
          <w:tcPr>
            <w:tcW w:w="10834" w:type="dxa"/>
          </w:tcPr>
          <w:p w14:paraId="3A05615F" w14:textId="34E7FD67" w:rsidR="00E8623C" w:rsidRDefault="00E8623C" w:rsidP="004D5EDE">
            <w:pPr>
              <w:pStyle w:val="Akapitzlist"/>
              <w:numPr>
                <w:ilvl w:val="0"/>
                <w:numId w:val="27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czy inna działalność gospodarcza jest działalnością regulowaną (jeśli tak, należy wskazać numer wpisu do właściwego rejestru);</w:t>
            </w:r>
          </w:p>
        </w:tc>
        <w:tc>
          <w:tcPr>
            <w:tcW w:w="2693" w:type="dxa"/>
          </w:tcPr>
          <w:p w14:paraId="7B75415D" w14:textId="77777777" w:rsidR="00E8623C" w:rsidRPr="00C86714" w:rsidRDefault="00E8623C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E8623C" w:rsidRPr="00E56346" w14:paraId="7A1BDDEC" w14:textId="77777777" w:rsidTr="00131FF7">
        <w:tc>
          <w:tcPr>
            <w:tcW w:w="10834" w:type="dxa"/>
          </w:tcPr>
          <w:p w14:paraId="3C3EBB70" w14:textId="079B28B2" w:rsidR="00E8623C" w:rsidRDefault="00E8623C" w:rsidP="004D5EDE">
            <w:pPr>
              <w:pStyle w:val="Akapitzlist"/>
              <w:numPr>
                <w:ilvl w:val="0"/>
                <w:numId w:val="27"/>
              </w:numPr>
              <w:ind w:left="802" w:hanging="283"/>
              <w:rPr>
                <w:rFonts w:cs="Arial"/>
              </w:rPr>
            </w:pPr>
            <w:r>
              <w:rPr>
                <w:rFonts w:cs="Arial"/>
              </w:rPr>
              <w:t>czy struktura organizacyjna i narzędzia Wnioskodawcy pozwalają na rozdzielenie rozliczeń innej działalności gospodarczej i świadczenie usług płatniczych.</w:t>
            </w:r>
          </w:p>
        </w:tc>
        <w:tc>
          <w:tcPr>
            <w:tcW w:w="2693" w:type="dxa"/>
          </w:tcPr>
          <w:p w14:paraId="4DA97C8C" w14:textId="77777777" w:rsidR="00E8623C" w:rsidRPr="00C86714" w:rsidRDefault="00E8623C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</w:tbl>
    <w:p w14:paraId="39660F13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1B5D1363" w14:textId="77777777" w:rsidR="0061357E" w:rsidRDefault="0061357E" w:rsidP="0061357E">
      <w:pPr>
        <w:pStyle w:val="Akapitzlist"/>
        <w:spacing w:after="0"/>
        <w:ind w:left="360"/>
        <w:jc w:val="both"/>
        <w:rPr>
          <w:rFonts w:cs="Arial"/>
          <w:u w:val="single"/>
        </w:rPr>
      </w:pPr>
    </w:p>
    <w:p w14:paraId="5CBD7B61" w14:textId="77777777" w:rsidR="0061357E" w:rsidRPr="00E56346" w:rsidRDefault="0061357E" w:rsidP="004D5EDE">
      <w:pPr>
        <w:pStyle w:val="Akapitzlist"/>
        <w:numPr>
          <w:ilvl w:val="0"/>
          <w:numId w:val="9"/>
        </w:numPr>
        <w:spacing w:after="0"/>
        <w:jc w:val="both"/>
        <w:rPr>
          <w:rFonts w:cs="Arial"/>
          <w:u w:val="single"/>
        </w:rPr>
      </w:pPr>
      <w:r w:rsidRPr="00E56346">
        <w:rPr>
          <w:rFonts w:cs="Arial"/>
          <w:u w:val="single"/>
        </w:rPr>
        <w:t>Opis sposobu ochrony środków pieniężnych użytkownika</w:t>
      </w:r>
    </w:p>
    <w:p w14:paraId="6C331DD7" w14:textId="77777777" w:rsidR="0061357E" w:rsidRPr="0083640D" w:rsidRDefault="0061357E" w:rsidP="0061357E">
      <w:pPr>
        <w:pStyle w:val="Akapitzlist"/>
        <w:spacing w:after="0"/>
        <w:ind w:left="360"/>
        <w:rPr>
          <w:rFonts w:cs="Arial"/>
          <w:b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10834"/>
        <w:gridCol w:w="2693"/>
      </w:tblGrid>
      <w:tr w:rsidR="00E8623C" w:rsidRPr="00E56346" w14:paraId="2DB6A981" w14:textId="77777777" w:rsidTr="00000177">
        <w:tc>
          <w:tcPr>
            <w:tcW w:w="10834" w:type="dxa"/>
          </w:tcPr>
          <w:p w14:paraId="0061737D" w14:textId="77777777" w:rsidR="00E8623C" w:rsidRPr="00E56346" w:rsidRDefault="00E8623C" w:rsidP="00EE519A">
            <w:pPr>
              <w:pStyle w:val="Akapitzlist"/>
              <w:ind w:left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Elementy opisu</w:t>
            </w:r>
          </w:p>
        </w:tc>
        <w:tc>
          <w:tcPr>
            <w:tcW w:w="2693" w:type="dxa"/>
          </w:tcPr>
          <w:p w14:paraId="359845B3" w14:textId="77777777" w:rsidR="00E8623C" w:rsidRPr="00E56346" w:rsidRDefault="00E8623C" w:rsidP="00EE519A">
            <w:pPr>
              <w:pStyle w:val="Akapitzlist"/>
              <w:ind w:left="0"/>
              <w:jc w:val="center"/>
              <w:rPr>
                <w:rFonts w:cs="Arial"/>
                <w:b/>
                <w:u w:val="single"/>
              </w:rPr>
            </w:pPr>
            <w:r w:rsidRPr="005F0CF6">
              <w:rPr>
                <w:rFonts w:cs="Arial"/>
                <w:b/>
              </w:rPr>
              <w:t>Strona wniosku/Nazwa i strona odpowiedniego załącznika</w:t>
            </w:r>
          </w:p>
        </w:tc>
      </w:tr>
      <w:tr w:rsidR="00924E4F" w:rsidRPr="00E56346" w14:paraId="0C4608AA" w14:textId="77777777" w:rsidTr="005E210B">
        <w:tc>
          <w:tcPr>
            <w:tcW w:w="10834" w:type="dxa"/>
          </w:tcPr>
          <w:p w14:paraId="1371AB57" w14:textId="4A231CAB" w:rsidR="00924E4F" w:rsidRDefault="00924E4F" w:rsidP="004D5EDE">
            <w:pPr>
              <w:pStyle w:val="Akapitzlist"/>
              <w:numPr>
                <w:ilvl w:val="0"/>
                <w:numId w:val="28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Podstawa prawna obowiązku ochrony środków użytkownika.</w:t>
            </w:r>
          </w:p>
        </w:tc>
        <w:tc>
          <w:tcPr>
            <w:tcW w:w="2693" w:type="dxa"/>
          </w:tcPr>
          <w:p w14:paraId="0AC6EB85" w14:textId="77777777" w:rsidR="00924E4F" w:rsidRPr="006072B3" w:rsidRDefault="00924E4F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924E4F" w:rsidRPr="00E56346" w14:paraId="0EAAB6FE" w14:textId="77777777" w:rsidTr="00853D71">
        <w:tc>
          <w:tcPr>
            <w:tcW w:w="10834" w:type="dxa"/>
          </w:tcPr>
          <w:p w14:paraId="70B779C7" w14:textId="44DB259B" w:rsidR="00924E4F" w:rsidRPr="00E56346" w:rsidRDefault="00924E4F" w:rsidP="004D5EDE">
            <w:pPr>
              <w:pStyle w:val="Akapitzlist"/>
              <w:numPr>
                <w:ilvl w:val="0"/>
                <w:numId w:val="28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Wyznaczenie osoby odpowiedzialnej za wykonywanie obowiązku ochrony środków pieniężnych użytkownika, ze wskazaniem co najmniej stanowiska.</w:t>
            </w:r>
          </w:p>
        </w:tc>
        <w:tc>
          <w:tcPr>
            <w:tcW w:w="2693" w:type="dxa"/>
          </w:tcPr>
          <w:p w14:paraId="49C7BD01" w14:textId="77777777" w:rsidR="00924E4F" w:rsidRPr="006072B3" w:rsidRDefault="00924E4F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  <w:tr w:rsidR="00924E4F" w:rsidRPr="00E56346" w14:paraId="27D72A0C" w14:textId="77777777" w:rsidTr="007652B6">
        <w:tc>
          <w:tcPr>
            <w:tcW w:w="10834" w:type="dxa"/>
          </w:tcPr>
          <w:p w14:paraId="5D26E695" w14:textId="342D0F91" w:rsidR="00924E4F" w:rsidRPr="00E56346" w:rsidRDefault="00924E4F" w:rsidP="004D5EDE">
            <w:pPr>
              <w:pStyle w:val="Akapitzlist"/>
              <w:numPr>
                <w:ilvl w:val="0"/>
                <w:numId w:val="28"/>
              </w:numPr>
              <w:ind w:left="519" w:hanging="426"/>
              <w:rPr>
                <w:rFonts w:cs="Arial"/>
              </w:rPr>
            </w:pPr>
            <w:r>
              <w:rPr>
                <w:rFonts w:cs="Arial"/>
              </w:rPr>
              <w:t>Zasady ochrony środków pieniężnych.</w:t>
            </w:r>
          </w:p>
        </w:tc>
        <w:tc>
          <w:tcPr>
            <w:tcW w:w="2693" w:type="dxa"/>
          </w:tcPr>
          <w:p w14:paraId="3868CEED" w14:textId="77777777" w:rsidR="00924E4F" w:rsidRPr="006072B3" w:rsidRDefault="00924E4F" w:rsidP="00EE519A">
            <w:pPr>
              <w:pStyle w:val="Akapitzlist"/>
              <w:ind w:left="0"/>
              <w:rPr>
                <w:rFonts w:cs="Arial"/>
              </w:rPr>
            </w:pPr>
          </w:p>
        </w:tc>
      </w:tr>
    </w:tbl>
    <w:p w14:paraId="0ED73ED3" w14:textId="77777777" w:rsidR="0087628E" w:rsidRPr="0087628E" w:rsidRDefault="0087628E" w:rsidP="00504294">
      <w:pPr>
        <w:rPr>
          <w:rFonts w:cs="Arial"/>
          <w:b/>
        </w:rPr>
      </w:pPr>
    </w:p>
    <w:sectPr w:rsidR="0087628E" w:rsidRPr="0087628E" w:rsidSect="00B06659">
      <w:footerReference w:type="default" r:id="rId8"/>
      <w:pgSz w:w="16838" w:h="11906" w:orient="landscape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842BC" w14:textId="77777777" w:rsidR="00B5679F" w:rsidRDefault="00B5679F" w:rsidP="0083640D">
      <w:pPr>
        <w:spacing w:after="0" w:line="240" w:lineRule="auto"/>
      </w:pPr>
      <w:r>
        <w:separator/>
      </w:r>
    </w:p>
  </w:endnote>
  <w:endnote w:type="continuationSeparator" w:id="0">
    <w:p w14:paraId="0AD91AD9" w14:textId="77777777" w:rsidR="00B5679F" w:rsidRDefault="00B5679F" w:rsidP="00836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87752027"/>
      <w:docPartObj>
        <w:docPartGallery w:val="Page Numbers (Bottom of Page)"/>
        <w:docPartUnique/>
      </w:docPartObj>
    </w:sdtPr>
    <w:sdtEndPr>
      <w:rPr>
        <w:rFonts w:cs="Arial"/>
        <w:sz w:val="18"/>
        <w:szCs w:val="18"/>
      </w:rPr>
    </w:sdtEndPr>
    <w:sdtContent>
      <w:sdt>
        <w:sdtPr>
          <w:rPr>
            <w:rFonts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D2247F6" w14:textId="3F482D30" w:rsidR="009010EF" w:rsidRPr="00887E3D" w:rsidRDefault="009010EF">
            <w:pPr>
              <w:pStyle w:val="Stopka"/>
              <w:jc w:val="right"/>
              <w:rPr>
                <w:rFonts w:cs="Arial"/>
                <w:sz w:val="18"/>
                <w:szCs w:val="18"/>
              </w:rPr>
            </w:pPr>
            <w:r w:rsidRPr="00887E3D">
              <w:rPr>
                <w:rFonts w:cs="Arial"/>
                <w:sz w:val="18"/>
                <w:szCs w:val="18"/>
              </w:rPr>
              <w:t xml:space="preserve">Strona </w:t>
            </w:r>
            <w:r w:rsidRPr="00887E3D">
              <w:rPr>
                <w:rFonts w:cs="Arial"/>
                <w:bCs/>
                <w:sz w:val="18"/>
                <w:szCs w:val="18"/>
              </w:rPr>
              <w:fldChar w:fldCharType="begin"/>
            </w:r>
            <w:r w:rsidRPr="00887E3D">
              <w:rPr>
                <w:rFonts w:cs="Arial"/>
                <w:bCs/>
                <w:sz w:val="18"/>
                <w:szCs w:val="18"/>
              </w:rPr>
              <w:instrText>PAGE</w:instrText>
            </w:r>
            <w:r w:rsidRPr="00887E3D">
              <w:rPr>
                <w:rFonts w:cs="Arial"/>
                <w:bCs/>
                <w:sz w:val="18"/>
                <w:szCs w:val="18"/>
              </w:rPr>
              <w:fldChar w:fldCharType="separate"/>
            </w:r>
            <w:r w:rsidR="00924E4F">
              <w:rPr>
                <w:rFonts w:cs="Arial"/>
                <w:bCs/>
                <w:noProof/>
                <w:sz w:val="18"/>
                <w:szCs w:val="18"/>
              </w:rPr>
              <w:t>10</w:t>
            </w:r>
            <w:r w:rsidRPr="00887E3D">
              <w:rPr>
                <w:rFonts w:cs="Arial"/>
                <w:bCs/>
                <w:sz w:val="18"/>
                <w:szCs w:val="18"/>
              </w:rPr>
              <w:fldChar w:fldCharType="end"/>
            </w:r>
            <w:r w:rsidRPr="00887E3D">
              <w:rPr>
                <w:rFonts w:cs="Arial"/>
                <w:sz w:val="18"/>
                <w:szCs w:val="18"/>
              </w:rPr>
              <w:t xml:space="preserve"> z </w:t>
            </w:r>
            <w:r w:rsidRPr="00887E3D">
              <w:rPr>
                <w:rFonts w:cs="Arial"/>
                <w:bCs/>
                <w:sz w:val="18"/>
                <w:szCs w:val="18"/>
              </w:rPr>
              <w:fldChar w:fldCharType="begin"/>
            </w:r>
            <w:r w:rsidRPr="00887E3D">
              <w:rPr>
                <w:rFonts w:cs="Arial"/>
                <w:bCs/>
                <w:sz w:val="18"/>
                <w:szCs w:val="18"/>
              </w:rPr>
              <w:instrText>NUMPAGES</w:instrText>
            </w:r>
            <w:r w:rsidRPr="00887E3D">
              <w:rPr>
                <w:rFonts w:cs="Arial"/>
                <w:bCs/>
                <w:sz w:val="18"/>
                <w:szCs w:val="18"/>
              </w:rPr>
              <w:fldChar w:fldCharType="separate"/>
            </w:r>
            <w:r w:rsidR="00924E4F">
              <w:rPr>
                <w:rFonts w:cs="Arial"/>
                <w:bCs/>
                <w:noProof/>
                <w:sz w:val="18"/>
                <w:szCs w:val="18"/>
              </w:rPr>
              <w:t>10</w:t>
            </w:r>
            <w:r w:rsidRPr="00887E3D">
              <w:rPr>
                <w:rFonts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37011AFD" w14:textId="77777777" w:rsidR="009010EF" w:rsidRDefault="009010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87D9D" w14:textId="77777777" w:rsidR="00B5679F" w:rsidRDefault="00B5679F" w:rsidP="0083640D">
      <w:pPr>
        <w:spacing w:after="0" w:line="240" w:lineRule="auto"/>
      </w:pPr>
      <w:r>
        <w:separator/>
      </w:r>
    </w:p>
  </w:footnote>
  <w:footnote w:type="continuationSeparator" w:id="0">
    <w:p w14:paraId="2671A353" w14:textId="77777777" w:rsidR="00B5679F" w:rsidRDefault="00B5679F" w:rsidP="0083640D">
      <w:pPr>
        <w:spacing w:after="0" w:line="240" w:lineRule="auto"/>
      </w:pPr>
      <w:r>
        <w:continuationSeparator/>
      </w:r>
    </w:p>
  </w:footnote>
  <w:footnote w:id="1">
    <w:p w14:paraId="0474E0EF" w14:textId="77777777" w:rsidR="0061357E" w:rsidRPr="00E30950" w:rsidRDefault="0061357E" w:rsidP="00924E4F">
      <w:pPr>
        <w:pStyle w:val="Tekstprzypisudolnego"/>
        <w:jc w:val="both"/>
        <w:rPr>
          <w:rFonts w:cs="Arial"/>
          <w:sz w:val="18"/>
          <w:szCs w:val="18"/>
        </w:rPr>
      </w:pPr>
      <w:r w:rsidRPr="00E30950">
        <w:rPr>
          <w:rStyle w:val="Odwoanieprzypisudolnego"/>
          <w:rFonts w:cs="Arial"/>
          <w:sz w:val="18"/>
          <w:szCs w:val="18"/>
        </w:rPr>
        <w:footnoteRef/>
      </w:r>
      <w:r w:rsidRPr="00E30950">
        <w:rPr>
          <w:rFonts w:cs="Arial"/>
          <w:sz w:val="18"/>
          <w:szCs w:val="18"/>
        </w:rPr>
        <w:t xml:space="preserve"> Po wpisaniu do rejestru MIP,</w:t>
      </w:r>
      <w:r>
        <w:rPr>
          <w:rFonts w:cs="Arial"/>
          <w:sz w:val="18"/>
          <w:szCs w:val="18"/>
        </w:rPr>
        <w:t xml:space="preserve"> W</w:t>
      </w:r>
      <w:r w:rsidRPr="00E30950">
        <w:rPr>
          <w:rFonts w:cs="Arial"/>
          <w:sz w:val="18"/>
          <w:szCs w:val="18"/>
        </w:rPr>
        <w:t>nioskodawca staje się instytucją obowiązaną (</w:t>
      </w:r>
      <w:r>
        <w:rPr>
          <w:rFonts w:cs="Arial"/>
          <w:sz w:val="18"/>
          <w:szCs w:val="18"/>
        </w:rPr>
        <w:t xml:space="preserve">dalej: </w:t>
      </w:r>
      <w:r w:rsidRPr="00E30950">
        <w:rPr>
          <w:rFonts w:cs="Arial"/>
          <w:sz w:val="18"/>
          <w:szCs w:val="18"/>
        </w:rPr>
        <w:t>IO), którą obowiązują wszystkie wymogi ustawy AML.</w:t>
      </w:r>
    </w:p>
  </w:footnote>
  <w:footnote w:id="2">
    <w:p w14:paraId="12E5EABF" w14:textId="77777777" w:rsidR="0061357E" w:rsidRDefault="0061357E" w:rsidP="00924E4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B40C51">
        <w:rPr>
          <w:rFonts w:cs="Arial"/>
          <w:sz w:val="18"/>
          <w:szCs w:val="18"/>
        </w:rPr>
        <w:t>Ewentualnie – uzasadnienie przyczyn braku zastępowalności</w:t>
      </w:r>
      <w:r>
        <w:rPr>
          <w:rFonts w:cs="Arial"/>
          <w:sz w:val="18"/>
          <w:szCs w:val="18"/>
        </w:rPr>
        <w:t>.</w:t>
      </w:r>
      <w:r>
        <w:t xml:space="preserve"> </w:t>
      </w:r>
    </w:p>
  </w:footnote>
  <w:footnote w:id="3">
    <w:p w14:paraId="196B6486" w14:textId="77777777" w:rsidR="0061357E" w:rsidRPr="00E30950" w:rsidRDefault="0061357E" w:rsidP="00924E4F">
      <w:pPr>
        <w:pStyle w:val="Tekstprzypisudolnego"/>
        <w:jc w:val="both"/>
        <w:rPr>
          <w:rFonts w:cs="Arial"/>
          <w:sz w:val="18"/>
          <w:szCs w:val="18"/>
        </w:rPr>
      </w:pPr>
      <w:r w:rsidRPr="00E30950">
        <w:rPr>
          <w:rStyle w:val="Odwoanieprzypisudolnego"/>
          <w:rFonts w:cs="Arial"/>
          <w:sz w:val="18"/>
          <w:szCs w:val="18"/>
        </w:rPr>
        <w:footnoteRef/>
      </w:r>
      <w:r w:rsidRPr="00E30950">
        <w:rPr>
          <w:rFonts w:cs="Arial"/>
          <w:sz w:val="18"/>
          <w:szCs w:val="18"/>
        </w:rPr>
        <w:t xml:space="preserve"> Zgodnie z art. 7 ustawy AML, zarząd lub inny organ zarządzający IO powinien wyznaczyć spośród członków tego organu osobę odpowiedzialną za wdrażanie obowiązków określonych w ustawie AML.</w:t>
      </w:r>
    </w:p>
  </w:footnote>
  <w:footnote w:id="4">
    <w:p w14:paraId="47FC38ED" w14:textId="77777777" w:rsidR="0061357E" w:rsidRPr="00E30950" w:rsidRDefault="0061357E" w:rsidP="00924E4F">
      <w:pPr>
        <w:pStyle w:val="Tekstprzypisudolnego"/>
        <w:jc w:val="both"/>
        <w:rPr>
          <w:rFonts w:cs="Arial"/>
          <w:sz w:val="18"/>
          <w:szCs w:val="18"/>
        </w:rPr>
      </w:pPr>
      <w:r w:rsidRPr="00E30950">
        <w:rPr>
          <w:rStyle w:val="Odwoanieprzypisudolnego"/>
          <w:rFonts w:cs="Arial"/>
          <w:sz w:val="18"/>
          <w:szCs w:val="18"/>
        </w:rPr>
        <w:footnoteRef/>
      </w:r>
      <w:r w:rsidRPr="00E30950">
        <w:rPr>
          <w:rFonts w:cs="Arial"/>
          <w:sz w:val="18"/>
          <w:szCs w:val="18"/>
        </w:rPr>
        <w:t xml:space="preserve"> Ustawa z dnia 1 marca 2018 r. o przeciwdziałaniu praniu pieniędzy oraz finansowaniu terroryzmu.</w:t>
      </w:r>
    </w:p>
  </w:footnote>
  <w:footnote w:id="5">
    <w:p w14:paraId="3220CA8B" w14:textId="77777777" w:rsidR="0061357E" w:rsidRPr="00E30950" w:rsidRDefault="0061357E" w:rsidP="00924E4F">
      <w:pPr>
        <w:pStyle w:val="Tekstprzypisudolnego"/>
        <w:jc w:val="both"/>
        <w:rPr>
          <w:rFonts w:cs="Arial"/>
          <w:sz w:val="18"/>
          <w:szCs w:val="18"/>
        </w:rPr>
      </w:pPr>
      <w:r w:rsidRPr="00E30950">
        <w:rPr>
          <w:rStyle w:val="Odwoanieprzypisudolnego"/>
          <w:rFonts w:cs="Arial"/>
          <w:sz w:val="18"/>
          <w:szCs w:val="18"/>
        </w:rPr>
        <w:footnoteRef/>
      </w:r>
      <w:r w:rsidRPr="00E30950">
        <w:rPr>
          <w:rFonts w:cs="Arial"/>
          <w:sz w:val="18"/>
          <w:szCs w:val="18"/>
        </w:rPr>
        <w:t xml:space="preserve"> Ryzyko prania pieniędzy oraz finansowania terroryzmu.</w:t>
      </w:r>
    </w:p>
  </w:footnote>
  <w:footnote w:id="6">
    <w:p w14:paraId="2F07064C" w14:textId="77777777" w:rsidR="0061357E" w:rsidRPr="00E30950" w:rsidRDefault="0061357E" w:rsidP="00924E4F">
      <w:pPr>
        <w:pStyle w:val="Tekstprzypisudolnego"/>
        <w:jc w:val="both"/>
        <w:rPr>
          <w:rFonts w:cs="Arial"/>
          <w:sz w:val="18"/>
          <w:szCs w:val="18"/>
        </w:rPr>
      </w:pPr>
      <w:r w:rsidRPr="00E30950">
        <w:rPr>
          <w:rStyle w:val="Odwoanieprzypisudolnego"/>
          <w:rFonts w:cs="Arial"/>
          <w:sz w:val="18"/>
          <w:szCs w:val="18"/>
        </w:rPr>
        <w:footnoteRef/>
      </w:r>
      <w:r w:rsidRPr="00E30950">
        <w:rPr>
          <w:rFonts w:cs="Arial"/>
          <w:sz w:val="18"/>
          <w:szCs w:val="18"/>
        </w:rPr>
        <w:t xml:space="preserve"> Przy określaniu roli, zadań oraz wymogów wobec ww. osób należy uwzględnić wytyczne zawarte w Stanowisku UKNF dotyczącym AMLRO z dnia 1 grudnia 2022 r.</w:t>
      </w:r>
    </w:p>
  </w:footnote>
  <w:footnote w:id="7">
    <w:p w14:paraId="3B89563F" w14:textId="77777777" w:rsidR="0061357E" w:rsidRDefault="0061357E" w:rsidP="00924E4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B40C51">
        <w:rPr>
          <w:rFonts w:cs="Arial"/>
          <w:sz w:val="18"/>
          <w:szCs w:val="18"/>
        </w:rPr>
        <w:t>Ewentualnie – uzasadnienie przyczyn braku zastępowalności</w:t>
      </w:r>
      <w:r>
        <w:rPr>
          <w:rFonts w:cs="Arial"/>
          <w:sz w:val="18"/>
          <w:szCs w:val="18"/>
        </w:rPr>
        <w:t>.</w:t>
      </w:r>
    </w:p>
  </w:footnote>
  <w:footnote w:id="8">
    <w:p w14:paraId="1EBE710D" w14:textId="77777777" w:rsidR="0061357E" w:rsidRPr="00E30950" w:rsidRDefault="0061357E" w:rsidP="00924E4F">
      <w:pPr>
        <w:pStyle w:val="Tekstprzypisudolnego"/>
        <w:jc w:val="both"/>
        <w:rPr>
          <w:rFonts w:cs="Arial"/>
          <w:sz w:val="18"/>
          <w:szCs w:val="18"/>
        </w:rPr>
      </w:pPr>
      <w:r w:rsidRPr="00E30950">
        <w:rPr>
          <w:rStyle w:val="Odwoanieprzypisudolnego"/>
          <w:rFonts w:cs="Arial"/>
          <w:sz w:val="18"/>
          <w:szCs w:val="18"/>
        </w:rPr>
        <w:footnoteRef/>
      </w:r>
      <w:r w:rsidRPr="00E30950">
        <w:rPr>
          <w:rFonts w:cs="Arial"/>
          <w:sz w:val="18"/>
          <w:szCs w:val="18"/>
          <w:lang w:val="en-GB"/>
        </w:rPr>
        <w:t xml:space="preserve"> Anti-Money Laundering Reporting Officer. </w:t>
      </w:r>
      <w:r w:rsidRPr="00E30950">
        <w:rPr>
          <w:rFonts w:cs="Arial"/>
          <w:sz w:val="18"/>
          <w:szCs w:val="18"/>
        </w:rPr>
        <w:t>Według art. 8 ustawy jest to pracownik zajmujący kierownicze stanowisko, odpowiedzialny za wykonanie obowiązków ustawowych.</w:t>
      </w:r>
    </w:p>
  </w:footnote>
  <w:footnote w:id="9">
    <w:p w14:paraId="0B03C21D" w14:textId="77777777" w:rsidR="0061357E" w:rsidRPr="00AC0C4A" w:rsidRDefault="0061357E" w:rsidP="00924E4F">
      <w:pPr>
        <w:pStyle w:val="Tekstprzypisudolnego"/>
        <w:jc w:val="both"/>
        <w:rPr>
          <w:rFonts w:ascii="Times New Roman" w:hAnsi="Times New Roman" w:cs="Times New Roman"/>
        </w:rPr>
      </w:pPr>
      <w:r w:rsidRPr="00E30950">
        <w:rPr>
          <w:rStyle w:val="Odwoanieprzypisudolnego"/>
          <w:rFonts w:cs="Arial"/>
          <w:sz w:val="18"/>
          <w:szCs w:val="18"/>
        </w:rPr>
        <w:footnoteRef/>
      </w:r>
      <w:r w:rsidRPr="00E30950">
        <w:rPr>
          <w:rFonts w:cs="Arial"/>
          <w:sz w:val="18"/>
          <w:szCs w:val="18"/>
        </w:rPr>
        <w:t xml:space="preserve"> Przy określaniu roli, zadań oraz wymogów wobec ww. osób należy uwzględnić wytyczne zawarte w Stanowisku UKNF dotyczącym AMLRO z dnia 1 grudnia 2022 r.</w:t>
      </w:r>
    </w:p>
  </w:footnote>
  <w:footnote w:id="10">
    <w:p w14:paraId="2A3A8377" w14:textId="77777777" w:rsidR="0061357E" w:rsidRPr="00FD478A" w:rsidRDefault="0061357E" w:rsidP="00924E4F">
      <w:pPr>
        <w:pStyle w:val="Tekstprzypisudolnego"/>
        <w:jc w:val="both"/>
        <w:rPr>
          <w:sz w:val="18"/>
          <w:szCs w:val="18"/>
        </w:rPr>
      </w:pPr>
      <w:r w:rsidRPr="00FD478A">
        <w:rPr>
          <w:rStyle w:val="Odwoanieprzypisudolnego"/>
          <w:sz w:val="18"/>
          <w:szCs w:val="18"/>
        </w:rPr>
        <w:footnoteRef/>
      </w:r>
      <w:r w:rsidRPr="00FD478A">
        <w:rPr>
          <w:sz w:val="18"/>
          <w:szCs w:val="18"/>
        </w:rPr>
        <w:t xml:space="preserve"> W przypadku posiadania procedury wewnętrznej, Wnioskodawca może załączyć ją do wniosku zamiast opisu rozwiązań organizacyjnych pozwalający na wykonanie obowiązków związanych z przeciwdziałaniem praniu pieniędzy i finansowaniu terroryzmu.</w:t>
      </w:r>
    </w:p>
  </w:footnote>
  <w:footnote w:id="11">
    <w:p w14:paraId="21D23729" w14:textId="77777777" w:rsidR="0061357E" w:rsidRPr="00FE526A" w:rsidRDefault="0061357E" w:rsidP="00924E4F">
      <w:pPr>
        <w:pStyle w:val="Tekstprzypisudolnego"/>
        <w:jc w:val="both"/>
        <w:rPr>
          <w:rFonts w:cs="Arial"/>
          <w:sz w:val="18"/>
          <w:szCs w:val="18"/>
        </w:rPr>
      </w:pPr>
      <w:r w:rsidRPr="00FE526A">
        <w:rPr>
          <w:rStyle w:val="Odwoanieprzypisudolnego"/>
          <w:rFonts w:cs="Arial"/>
          <w:sz w:val="18"/>
          <w:szCs w:val="18"/>
        </w:rPr>
        <w:footnoteRef/>
      </w:r>
      <w:r w:rsidRPr="00FE526A">
        <w:rPr>
          <w:rFonts w:cs="Arial"/>
          <w:sz w:val="18"/>
          <w:szCs w:val="18"/>
        </w:rPr>
        <w:t xml:space="preserve"> Wg art. 50 ust. 3 ustawy AML, wewnętrzna procedura instytucji obowiązanej przed wprowadzeniem do stosowania, podlega akceptacji przez kadrę kierowniczą wyższego szczebla.</w:t>
      </w:r>
    </w:p>
  </w:footnote>
  <w:footnote w:id="12">
    <w:p w14:paraId="189AEBF3" w14:textId="77777777" w:rsidR="0061357E" w:rsidRPr="00FD478A" w:rsidRDefault="0061357E" w:rsidP="0061357E">
      <w:pPr>
        <w:pStyle w:val="Tekstprzypisudolnego"/>
        <w:rPr>
          <w:sz w:val="18"/>
          <w:szCs w:val="18"/>
        </w:rPr>
      </w:pPr>
      <w:r w:rsidRPr="00FD478A">
        <w:rPr>
          <w:rStyle w:val="Odwoanieprzypisudolnego"/>
          <w:sz w:val="18"/>
          <w:szCs w:val="18"/>
        </w:rPr>
        <w:footnoteRef/>
      </w:r>
      <w:r w:rsidRPr="00FD478A">
        <w:rPr>
          <w:sz w:val="18"/>
          <w:szCs w:val="18"/>
        </w:rPr>
        <w:t xml:space="preserve"> </w:t>
      </w:r>
      <w:hyperlink r:id="rId1" w:history="1">
        <w:r w:rsidRPr="00FD478A">
          <w:rPr>
            <w:rStyle w:val="Hipercze"/>
            <w:sz w:val="18"/>
            <w:szCs w:val="18"/>
          </w:rPr>
          <w:t>https://www.knf.gov.pl/knf/pl/komponenty/img/Stanowisko_UKNF_dot_oceny_ryzyka_instytucji_obowiazanej_83392.pdf</w:t>
        </w:r>
      </w:hyperlink>
      <w:r w:rsidRPr="00FD478A">
        <w:rPr>
          <w:sz w:val="18"/>
          <w:szCs w:val="18"/>
        </w:rPr>
        <w:t xml:space="preserve"> </w:t>
      </w:r>
    </w:p>
  </w:footnote>
  <w:footnote w:id="13">
    <w:p w14:paraId="0A5A8AC5" w14:textId="77777777" w:rsidR="008911A6" w:rsidRPr="00FE526A" w:rsidRDefault="008911A6" w:rsidP="0061357E">
      <w:pPr>
        <w:pStyle w:val="Tekstprzypisudolnego"/>
        <w:rPr>
          <w:rFonts w:cs="Arial"/>
        </w:rPr>
      </w:pPr>
      <w:r w:rsidRPr="00FE526A">
        <w:rPr>
          <w:rStyle w:val="Odwoanieprzypisudolnego"/>
          <w:rFonts w:cs="Arial"/>
          <w:sz w:val="18"/>
        </w:rPr>
        <w:footnoteRef/>
      </w:r>
      <w:r w:rsidRPr="00FE526A">
        <w:rPr>
          <w:rFonts w:cs="Arial"/>
          <w:sz w:val="18"/>
        </w:rPr>
        <w:t xml:space="preserve"> Program „poznaj swojego klienta”.</w:t>
      </w:r>
    </w:p>
  </w:footnote>
  <w:footnote w:id="14">
    <w:p w14:paraId="4E8A519A" w14:textId="77777777" w:rsidR="003F189C" w:rsidRDefault="003F189C" w:rsidP="0061357E">
      <w:pPr>
        <w:pStyle w:val="Tekstprzypisudolnego"/>
      </w:pPr>
      <w:r w:rsidRPr="00FE526A">
        <w:rPr>
          <w:rStyle w:val="Odwoanieprzypisudolnego"/>
          <w:sz w:val="18"/>
        </w:rPr>
        <w:footnoteRef/>
      </w:r>
      <w:r w:rsidRPr="00FE526A">
        <w:rPr>
          <w:sz w:val="18"/>
        </w:rPr>
        <w:t xml:space="preserve"> Generalny Inspektor Informacji Finansowej.</w:t>
      </w:r>
    </w:p>
  </w:footnote>
  <w:footnote w:id="15">
    <w:p w14:paraId="2B6956F7" w14:textId="77777777" w:rsidR="003F189C" w:rsidRDefault="003F189C" w:rsidP="0061357E">
      <w:pPr>
        <w:pStyle w:val="Tekstprzypisudolnego"/>
      </w:pPr>
      <w:r w:rsidRPr="00FE526A">
        <w:rPr>
          <w:rStyle w:val="Odwoanieprzypisudolnego"/>
          <w:sz w:val="18"/>
        </w:rPr>
        <w:footnoteRef/>
      </w:r>
      <w:r w:rsidRPr="00FE526A">
        <w:rPr>
          <w:sz w:val="18"/>
        </w:rPr>
        <w:t xml:space="preserve"> Analiza polegająca na podzieleniu informacji na cztery grupy (mocne strony, słabe strony, szanse, zagrożenia).</w:t>
      </w:r>
    </w:p>
  </w:footnote>
  <w:footnote w:id="16">
    <w:p w14:paraId="033A094B" w14:textId="77777777" w:rsidR="00350232" w:rsidRPr="00C86714" w:rsidRDefault="00350232" w:rsidP="0061357E">
      <w:pPr>
        <w:pStyle w:val="Tekstprzypisudolnego"/>
        <w:jc w:val="both"/>
        <w:rPr>
          <w:sz w:val="18"/>
          <w:szCs w:val="18"/>
        </w:rPr>
      </w:pPr>
      <w:r w:rsidRPr="00C86714">
        <w:rPr>
          <w:rStyle w:val="Odwoanieprzypisudolnego"/>
          <w:sz w:val="18"/>
          <w:szCs w:val="18"/>
        </w:rPr>
        <w:footnoteRef/>
      </w:r>
      <w:r w:rsidRPr="00C86714">
        <w:rPr>
          <w:sz w:val="18"/>
          <w:szCs w:val="18"/>
        </w:rPr>
        <w:t xml:space="preserve"> W przypadku posiadania 3 linii obrony, procedura zarządzania ryzykiem powinna zawierać szczegółowe informacje na temat tego modelu zarządzania ryzykiem.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439BA"/>
    <w:multiLevelType w:val="hybridMultilevel"/>
    <w:tmpl w:val="DC44A748"/>
    <w:lvl w:ilvl="0" w:tplc="B660F87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65051"/>
    <w:multiLevelType w:val="hybridMultilevel"/>
    <w:tmpl w:val="F4CE3C8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74681F"/>
    <w:multiLevelType w:val="hybridMultilevel"/>
    <w:tmpl w:val="53DEDFA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16079"/>
    <w:multiLevelType w:val="hybridMultilevel"/>
    <w:tmpl w:val="813C399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8C6AE8"/>
    <w:multiLevelType w:val="hybridMultilevel"/>
    <w:tmpl w:val="13261AC8"/>
    <w:lvl w:ilvl="0" w:tplc="AC5A92BE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F0B7D"/>
    <w:multiLevelType w:val="hybridMultilevel"/>
    <w:tmpl w:val="051EAD4A"/>
    <w:lvl w:ilvl="0" w:tplc="B660F87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3162BA"/>
    <w:multiLevelType w:val="hybridMultilevel"/>
    <w:tmpl w:val="674C366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C97F51"/>
    <w:multiLevelType w:val="hybridMultilevel"/>
    <w:tmpl w:val="3318AD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71691"/>
    <w:multiLevelType w:val="hybridMultilevel"/>
    <w:tmpl w:val="68A26B30"/>
    <w:lvl w:ilvl="0" w:tplc="B660F8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0F352A"/>
    <w:multiLevelType w:val="hybridMultilevel"/>
    <w:tmpl w:val="A3EE7476"/>
    <w:lvl w:ilvl="0" w:tplc="4E4E59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940FFA"/>
    <w:multiLevelType w:val="hybridMultilevel"/>
    <w:tmpl w:val="515A72F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923BDF"/>
    <w:multiLevelType w:val="hybridMultilevel"/>
    <w:tmpl w:val="1796264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E230B7"/>
    <w:multiLevelType w:val="hybridMultilevel"/>
    <w:tmpl w:val="3C7AA09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4B63AE"/>
    <w:multiLevelType w:val="hybridMultilevel"/>
    <w:tmpl w:val="95F452CE"/>
    <w:lvl w:ilvl="0" w:tplc="B660F8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2C28A4"/>
    <w:multiLevelType w:val="hybridMultilevel"/>
    <w:tmpl w:val="D018BF3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15312A"/>
    <w:multiLevelType w:val="hybridMultilevel"/>
    <w:tmpl w:val="203E2D9E"/>
    <w:lvl w:ilvl="0" w:tplc="B660F8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8F71CB"/>
    <w:multiLevelType w:val="hybridMultilevel"/>
    <w:tmpl w:val="8F0AE6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F920C0"/>
    <w:multiLevelType w:val="hybridMultilevel"/>
    <w:tmpl w:val="57A601F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257AA9"/>
    <w:multiLevelType w:val="hybridMultilevel"/>
    <w:tmpl w:val="F4342DF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047109"/>
    <w:multiLevelType w:val="multilevel"/>
    <w:tmpl w:val="7FA2CEEA"/>
    <w:lvl w:ilvl="0">
      <w:start w:val="1"/>
      <w:numFmt w:val="decimal"/>
      <w:pStyle w:val="Styl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6D162798"/>
    <w:multiLevelType w:val="hybridMultilevel"/>
    <w:tmpl w:val="051EAD4A"/>
    <w:lvl w:ilvl="0" w:tplc="B660F87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F0A1152"/>
    <w:multiLevelType w:val="hybridMultilevel"/>
    <w:tmpl w:val="404650B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816FD9"/>
    <w:multiLevelType w:val="hybridMultilevel"/>
    <w:tmpl w:val="38D235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1C4CCE"/>
    <w:multiLevelType w:val="hybridMultilevel"/>
    <w:tmpl w:val="53A8C1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683214"/>
    <w:multiLevelType w:val="hybridMultilevel"/>
    <w:tmpl w:val="E1121C8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A2F225E"/>
    <w:multiLevelType w:val="hybridMultilevel"/>
    <w:tmpl w:val="3288FB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CA7C49"/>
    <w:multiLevelType w:val="hybridMultilevel"/>
    <w:tmpl w:val="B7D0590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AF439DA"/>
    <w:multiLevelType w:val="hybridMultilevel"/>
    <w:tmpl w:val="2E8E70E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E5007D"/>
    <w:multiLevelType w:val="hybridMultilevel"/>
    <w:tmpl w:val="426A72D2"/>
    <w:lvl w:ilvl="0" w:tplc="5C7698A8">
      <w:start w:val="1"/>
      <w:numFmt w:val="upperRoman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9"/>
  </w:num>
  <w:num w:numId="2">
    <w:abstractNumId w:val="28"/>
  </w:num>
  <w:num w:numId="3">
    <w:abstractNumId w:val="20"/>
  </w:num>
  <w:num w:numId="4">
    <w:abstractNumId w:val="2"/>
  </w:num>
  <w:num w:numId="5">
    <w:abstractNumId w:val="25"/>
  </w:num>
  <w:num w:numId="6">
    <w:abstractNumId w:val="5"/>
  </w:num>
  <w:num w:numId="7">
    <w:abstractNumId w:val="15"/>
  </w:num>
  <w:num w:numId="8">
    <w:abstractNumId w:val="0"/>
  </w:num>
  <w:num w:numId="9">
    <w:abstractNumId w:val="4"/>
  </w:num>
  <w:num w:numId="10">
    <w:abstractNumId w:val="8"/>
  </w:num>
  <w:num w:numId="11">
    <w:abstractNumId w:val="13"/>
  </w:num>
  <w:num w:numId="12">
    <w:abstractNumId w:val="22"/>
  </w:num>
  <w:num w:numId="13">
    <w:abstractNumId w:val="26"/>
  </w:num>
  <w:num w:numId="14">
    <w:abstractNumId w:val="18"/>
  </w:num>
  <w:num w:numId="15">
    <w:abstractNumId w:val="3"/>
  </w:num>
  <w:num w:numId="16">
    <w:abstractNumId w:val="16"/>
  </w:num>
  <w:num w:numId="17">
    <w:abstractNumId w:val="1"/>
  </w:num>
  <w:num w:numId="18">
    <w:abstractNumId w:val="7"/>
  </w:num>
  <w:num w:numId="19">
    <w:abstractNumId w:val="11"/>
  </w:num>
  <w:num w:numId="20">
    <w:abstractNumId w:val="21"/>
  </w:num>
  <w:num w:numId="21">
    <w:abstractNumId w:val="10"/>
  </w:num>
  <w:num w:numId="22">
    <w:abstractNumId w:val="6"/>
  </w:num>
  <w:num w:numId="23">
    <w:abstractNumId w:val="17"/>
  </w:num>
  <w:num w:numId="24">
    <w:abstractNumId w:val="27"/>
  </w:num>
  <w:num w:numId="25">
    <w:abstractNumId w:val="24"/>
  </w:num>
  <w:num w:numId="26">
    <w:abstractNumId w:val="14"/>
  </w:num>
  <w:num w:numId="27">
    <w:abstractNumId w:val="23"/>
  </w:num>
  <w:num w:numId="28">
    <w:abstractNumId w:val="9"/>
  </w:num>
  <w:num w:numId="29">
    <w:abstractNumId w:val="12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628E"/>
    <w:rsid w:val="00014E5A"/>
    <w:rsid w:val="00025659"/>
    <w:rsid w:val="00041D66"/>
    <w:rsid w:val="0004326B"/>
    <w:rsid w:val="0007511F"/>
    <w:rsid w:val="00083631"/>
    <w:rsid w:val="000A1593"/>
    <w:rsid w:val="000F52F9"/>
    <w:rsid w:val="000F5A88"/>
    <w:rsid w:val="00132317"/>
    <w:rsid w:val="001400CD"/>
    <w:rsid w:val="00140179"/>
    <w:rsid w:val="001714F5"/>
    <w:rsid w:val="001739DC"/>
    <w:rsid w:val="001933E2"/>
    <w:rsid w:val="001A45EF"/>
    <w:rsid w:val="001C6B7B"/>
    <w:rsid w:val="001E0785"/>
    <w:rsid w:val="0020256D"/>
    <w:rsid w:val="00297B84"/>
    <w:rsid w:val="002E0203"/>
    <w:rsid w:val="003047F8"/>
    <w:rsid w:val="00334490"/>
    <w:rsid w:val="00350232"/>
    <w:rsid w:val="00374FDA"/>
    <w:rsid w:val="003850C1"/>
    <w:rsid w:val="003A22F8"/>
    <w:rsid w:val="003E16DF"/>
    <w:rsid w:val="003F0A8F"/>
    <w:rsid w:val="003F189C"/>
    <w:rsid w:val="003F2551"/>
    <w:rsid w:val="00417F3B"/>
    <w:rsid w:val="00443B7A"/>
    <w:rsid w:val="004A07A8"/>
    <w:rsid w:val="004B53D7"/>
    <w:rsid w:val="004D5EDE"/>
    <w:rsid w:val="004F0C1B"/>
    <w:rsid w:val="00504294"/>
    <w:rsid w:val="00505BEA"/>
    <w:rsid w:val="0058284C"/>
    <w:rsid w:val="00593BD1"/>
    <w:rsid w:val="005A442C"/>
    <w:rsid w:val="005C4CF9"/>
    <w:rsid w:val="005C5F1E"/>
    <w:rsid w:val="005F05F2"/>
    <w:rsid w:val="005F0CF6"/>
    <w:rsid w:val="006072B3"/>
    <w:rsid w:val="00611CB4"/>
    <w:rsid w:val="00612DCA"/>
    <w:rsid w:val="0061357E"/>
    <w:rsid w:val="00620285"/>
    <w:rsid w:val="00661911"/>
    <w:rsid w:val="006929E5"/>
    <w:rsid w:val="006F2943"/>
    <w:rsid w:val="006F3662"/>
    <w:rsid w:val="00707B29"/>
    <w:rsid w:val="00715CB8"/>
    <w:rsid w:val="00747D69"/>
    <w:rsid w:val="00753651"/>
    <w:rsid w:val="00753E2B"/>
    <w:rsid w:val="00757779"/>
    <w:rsid w:val="00766CA5"/>
    <w:rsid w:val="007F1087"/>
    <w:rsid w:val="007F43E9"/>
    <w:rsid w:val="0082430D"/>
    <w:rsid w:val="0083640D"/>
    <w:rsid w:val="00841489"/>
    <w:rsid w:val="00872E51"/>
    <w:rsid w:val="0087628E"/>
    <w:rsid w:val="00877B1F"/>
    <w:rsid w:val="00887E3D"/>
    <w:rsid w:val="008911A6"/>
    <w:rsid w:val="008A0236"/>
    <w:rsid w:val="008C517F"/>
    <w:rsid w:val="009010EF"/>
    <w:rsid w:val="00924E4F"/>
    <w:rsid w:val="009665D1"/>
    <w:rsid w:val="0097005A"/>
    <w:rsid w:val="00980934"/>
    <w:rsid w:val="009944F3"/>
    <w:rsid w:val="009A17FD"/>
    <w:rsid w:val="009B5080"/>
    <w:rsid w:val="009B616E"/>
    <w:rsid w:val="009D5951"/>
    <w:rsid w:val="00A02E3C"/>
    <w:rsid w:val="00A17EB1"/>
    <w:rsid w:val="00A2416C"/>
    <w:rsid w:val="00A9084A"/>
    <w:rsid w:val="00AA5620"/>
    <w:rsid w:val="00AB5BAB"/>
    <w:rsid w:val="00AF6B84"/>
    <w:rsid w:val="00B06659"/>
    <w:rsid w:val="00B24D26"/>
    <w:rsid w:val="00B3400F"/>
    <w:rsid w:val="00B35674"/>
    <w:rsid w:val="00B40C51"/>
    <w:rsid w:val="00B5679F"/>
    <w:rsid w:val="00BA0B0F"/>
    <w:rsid w:val="00BB5151"/>
    <w:rsid w:val="00BD1A23"/>
    <w:rsid w:val="00BE2552"/>
    <w:rsid w:val="00BF56DD"/>
    <w:rsid w:val="00C64F87"/>
    <w:rsid w:val="00C80274"/>
    <w:rsid w:val="00C86714"/>
    <w:rsid w:val="00CC5929"/>
    <w:rsid w:val="00CF2E96"/>
    <w:rsid w:val="00D43443"/>
    <w:rsid w:val="00D551E0"/>
    <w:rsid w:val="00D8092D"/>
    <w:rsid w:val="00E13A28"/>
    <w:rsid w:val="00E17590"/>
    <w:rsid w:val="00E30950"/>
    <w:rsid w:val="00E36ECA"/>
    <w:rsid w:val="00E4783A"/>
    <w:rsid w:val="00E56346"/>
    <w:rsid w:val="00E8623C"/>
    <w:rsid w:val="00E90819"/>
    <w:rsid w:val="00ED6210"/>
    <w:rsid w:val="00F11393"/>
    <w:rsid w:val="00F14E8C"/>
    <w:rsid w:val="00F334E4"/>
    <w:rsid w:val="00F36215"/>
    <w:rsid w:val="00F43A70"/>
    <w:rsid w:val="00F4493F"/>
    <w:rsid w:val="00F82C3E"/>
    <w:rsid w:val="00F9230B"/>
    <w:rsid w:val="00FC0145"/>
    <w:rsid w:val="00FC30FA"/>
    <w:rsid w:val="00FD08B3"/>
    <w:rsid w:val="00FD211A"/>
    <w:rsid w:val="00FD2226"/>
    <w:rsid w:val="00FD478A"/>
    <w:rsid w:val="00FE3DD4"/>
    <w:rsid w:val="00FE526A"/>
    <w:rsid w:val="00FF5C88"/>
    <w:rsid w:val="00FF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82188"/>
  <w15:chartTrackingRefBased/>
  <w15:docId w15:val="{39C541EB-FEE1-4766-95D5-1588A2FD8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E526A"/>
    <w:rPr>
      <w:rFonts w:ascii="Arial" w:hAnsi="Aria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F2E9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F2E9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2">
    <w:name w:val="Styl2"/>
    <w:basedOn w:val="Nagwek1"/>
    <w:next w:val="Nagwek2"/>
    <w:link w:val="Styl2Znak"/>
    <w:qFormat/>
    <w:rsid w:val="00CF2E96"/>
    <w:pPr>
      <w:numPr>
        <w:numId w:val="1"/>
      </w:numPr>
      <w:spacing w:after="120" w:line="276" w:lineRule="auto"/>
      <w:ind w:left="360" w:hanging="360"/>
      <w:jc w:val="both"/>
    </w:pPr>
    <w:rPr>
      <w:rFonts w:ascii="Times New Roman" w:hAnsi="Times New Roman"/>
      <w:b/>
      <w:color w:val="FF0000"/>
      <w:sz w:val="24"/>
      <w:szCs w:val="24"/>
    </w:rPr>
  </w:style>
  <w:style w:type="character" w:customStyle="1" w:styleId="Styl2Znak">
    <w:name w:val="Styl2 Znak"/>
    <w:basedOn w:val="Domylnaczcionkaakapitu"/>
    <w:link w:val="Styl2"/>
    <w:rsid w:val="00CF2E96"/>
    <w:rPr>
      <w:rFonts w:ascii="Times New Roman" w:eastAsiaTheme="majorEastAsia" w:hAnsi="Times New Roman" w:cstheme="majorBidi"/>
      <w:b/>
      <w:color w:val="FF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CF2E9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F2E9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kapitzlist">
    <w:name w:val="List Paragraph"/>
    <w:basedOn w:val="Normalny"/>
    <w:uiPriority w:val="34"/>
    <w:qFormat/>
    <w:rsid w:val="0083640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3640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3640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640D"/>
    <w:rPr>
      <w:vertAlign w:val="superscript"/>
    </w:rPr>
  </w:style>
  <w:style w:type="table" w:styleId="Tabela-Siatka">
    <w:name w:val="Table Grid"/>
    <w:basedOn w:val="Standardowy"/>
    <w:uiPriority w:val="39"/>
    <w:rsid w:val="00E563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B5BA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B5BAB"/>
    <w:rPr>
      <w:rFonts w:ascii="Arial" w:hAnsi="Arial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B5BAB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C8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86714"/>
    <w:rPr>
      <w:rFonts w:ascii="Arial" w:hAnsi="Arial"/>
    </w:rPr>
  </w:style>
  <w:style w:type="paragraph" w:styleId="Stopka">
    <w:name w:val="footer"/>
    <w:basedOn w:val="Normalny"/>
    <w:link w:val="StopkaZnak"/>
    <w:uiPriority w:val="99"/>
    <w:unhideWhenUsed/>
    <w:rsid w:val="00C8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86714"/>
    <w:rPr>
      <w:rFonts w:ascii="Arial" w:hAnsi="Aria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3231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3231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32317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3231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32317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13A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13A28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872E51"/>
    <w:rPr>
      <w:color w:val="0563C1" w:themeColor="hyperlink"/>
      <w:u w:val="single"/>
    </w:rPr>
  </w:style>
  <w:style w:type="paragraph" w:styleId="Poprawka">
    <w:name w:val="Revision"/>
    <w:hidden/>
    <w:uiPriority w:val="99"/>
    <w:semiHidden/>
    <w:rsid w:val="009D5951"/>
    <w:pPr>
      <w:spacing w:after="0" w:line="240" w:lineRule="auto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186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4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knf.gov.pl/knf/pl/komponenty/img/Stanowisko_UKNF_dot_oceny_ryzyka_instytucji_obowiazanej_83392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D48E24-6DE2-493B-A5AA-1AD656ECB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2388</Words>
  <Characters>14331</Characters>
  <DocSecurity>0</DocSecurity>
  <Lines>119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2025-02-07T15:04:00Z</dcterms:created>
  <dcterms:modified xsi:type="dcterms:W3CDTF">2025-02-07T15:09:00Z</dcterms:modified>
</cp:coreProperties>
</file>